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CD" w:rsidRDefault="0086058E" w:rsidP="0086058E">
      <w:pPr>
        <w:jc w:val="center"/>
        <w:rPr>
          <w:b/>
        </w:rPr>
      </w:pPr>
      <w:bookmarkStart w:id="0" w:name="_GoBack"/>
      <w:bookmarkEnd w:id="0"/>
      <w:r w:rsidRPr="0086058E">
        <w:rPr>
          <w:b/>
        </w:rPr>
        <w:t>NORMAS METODOLÓGICAS PARA LA PRESENTACIÓN DE TRABAJOS ESCRITOS EN LA UNIVERSIDAD DE FALCÓN</w:t>
      </w:r>
    </w:p>
    <w:p w:rsidR="0086058E" w:rsidRPr="0086058E" w:rsidRDefault="0086058E" w:rsidP="0086058E">
      <w:pPr>
        <w:jc w:val="center"/>
        <w:rPr>
          <w:b/>
        </w:rPr>
      </w:pPr>
    </w:p>
    <w:p w:rsidR="00073ECD" w:rsidRPr="00E86EF6" w:rsidRDefault="00073ECD" w:rsidP="00073ECD">
      <w:pPr>
        <w:pStyle w:val="Lista2"/>
        <w:ind w:left="0" w:firstLine="1"/>
      </w:pPr>
      <w:r w:rsidRPr="0040194A">
        <w:t>1.</w:t>
      </w:r>
      <w:r>
        <w:t xml:space="preserve"> Una vez que el (los) autor</w:t>
      </w:r>
      <w:r w:rsidRPr="00E86EF6">
        <w:t>(es) ha(n) organizado los diferentes apartes del Trabajo de Grado ya concluido, siguiendo l</w:t>
      </w:r>
      <w:r w:rsidR="0086058E">
        <w:t>os esquemas establecidos en esta normativa</w:t>
      </w:r>
      <w:r w:rsidRPr="00E86EF6">
        <w:t>, procederá</w:t>
      </w:r>
      <w:r>
        <w:t>(n)</w:t>
      </w:r>
      <w:r w:rsidRPr="00E86EF6">
        <w:t xml:space="preserve"> a redactarlo y presentarlo. Para ello deberá</w:t>
      </w:r>
      <w:r>
        <w:t>(n)</w:t>
      </w:r>
      <w:r w:rsidRPr="00E86EF6">
        <w:t xml:space="preserve"> atender aspectos relacionados con la redacción, lenguaje, estilo, márgenes, paginación, trascripción, interlineado, forma de presentación de cuadros, gráficos, figuras y tablas, citas bibliográficas y tipos de referencias bibliográficas.</w:t>
      </w:r>
    </w:p>
    <w:p w:rsidR="00073ECD" w:rsidRPr="00E86EF6" w:rsidRDefault="00073ECD" w:rsidP="00073ECD">
      <w:pPr>
        <w:pStyle w:val="Lista2"/>
        <w:ind w:left="0" w:firstLine="1"/>
      </w:pPr>
      <w:r w:rsidRPr="0040194A">
        <w:t>2</w:t>
      </w:r>
      <w:r w:rsidRPr="00E86EF6">
        <w:t>.</w:t>
      </w:r>
      <w:r>
        <w:t xml:space="preserve"> </w:t>
      </w:r>
      <w:r w:rsidRPr="00E86EF6">
        <w:t xml:space="preserve">En cuanto al </w:t>
      </w:r>
      <w:r w:rsidRPr="00E86EF6">
        <w:rPr>
          <w:b/>
        </w:rPr>
        <w:t>Lenguaje y el Estilo</w:t>
      </w:r>
      <w:r w:rsidRPr="00E86EF6">
        <w:t>, este debe ser:</w:t>
      </w:r>
    </w:p>
    <w:p w:rsidR="00073ECD" w:rsidRDefault="00073ECD" w:rsidP="00073ECD">
      <w:pPr>
        <w:pStyle w:val="Continuarlista2"/>
        <w:ind w:left="0" w:firstLine="1"/>
      </w:pPr>
      <w:r>
        <w:t xml:space="preserve">     1. Formal y ajustado a la especialidad que cursa el (los) autor(es).</w:t>
      </w:r>
    </w:p>
    <w:p w:rsidR="00073ECD" w:rsidRPr="00D35EF6" w:rsidRDefault="00073ECD" w:rsidP="0086058E">
      <w:pPr>
        <w:pStyle w:val="Continuarlista2"/>
        <w:ind w:left="426" w:hanging="425"/>
      </w:pPr>
      <w:r>
        <w:t xml:space="preserve">     </w:t>
      </w:r>
      <w:r w:rsidRPr="00D35EF6">
        <w:t>2. Redactado en tercera persona evitando en lo posible el uso de pronombres</w:t>
      </w:r>
      <w:r w:rsidR="0086058E">
        <w:t xml:space="preserve"> personales tales como: yo, tú</w:t>
      </w:r>
      <w:r w:rsidRPr="00D35EF6">
        <w:t xml:space="preserve">, nosotros, vosotros, mi, </w:t>
      </w:r>
      <w:r w:rsidR="0086058E">
        <w:t xml:space="preserve">mí, </w:t>
      </w:r>
      <w:r w:rsidRPr="00D35EF6">
        <w:t>nuestro o vuestro.</w:t>
      </w:r>
    </w:p>
    <w:p w:rsidR="00073ECD" w:rsidRPr="00D35EF6" w:rsidRDefault="00073ECD" w:rsidP="00073ECD">
      <w:pPr>
        <w:pStyle w:val="Continuarlista2"/>
        <w:ind w:left="284" w:hanging="283"/>
      </w:pPr>
      <w:r w:rsidRPr="00D35EF6">
        <w:t xml:space="preserve">     3. En los casos que el (los) autor(es) requiera(n) resaltar sus aportes o las actividades cumplidas en el desarrollo del trabajo, puede(n) utilizar expresiones como: el (la) autor(a), los (las) autores(as). </w:t>
      </w:r>
    </w:p>
    <w:p w:rsidR="00073ECD" w:rsidRPr="00D35EF6" w:rsidRDefault="00073ECD" w:rsidP="00073ECD">
      <w:pPr>
        <w:pStyle w:val="Continuarlista2"/>
        <w:ind w:left="284" w:hanging="283"/>
      </w:pPr>
      <w:r w:rsidRPr="00D35EF6">
        <w:t xml:space="preserve">     4. Evitar el uso de abreviaturas. Sólo podrían ser utilizadas en las listas de referencia, aclaratorias entre paréntesis, cuadros y gráficos. Ejemplo: Vol., ed., pp.</w:t>
      </w:r>
    </w:p>
    <w:p w:rsidR="00073ECD" w:rsidRPr="00E86EF6" w:rsidRDefault="00073ECD" w:rsidP="00073ECD">
      <w:pPr>
        <w:pStyle w:val="Continuarlista2"/>
        <w:tabs>
          <w:tab w:val="clear" w:pos="1770"/>
        </w:tabs>
        <w:ind w:left="284"/>
      </w:pPr>
      <w:r w:rsidRPr="00D35EF6">
        <w:t>5. Uso de las siglas: primero se debe enunciar el nombre completo, seguido de las  siglas entre paréntesis, en mayúscula y sin puntuación. Ejemplo: Universidad de Falcón (UDEFA), Universidad Nacional Abierta (UNA), Org</w:t>
      </w:r>
      <w:r w:rsidRPr="00E86EF6">
        <w:t xml:space="preserve">anización de Naciones Unidas (ONU), </w:t>
      </w:r>
      <w:r>
        <w:t xml:space="preserve">Universidad Pedagógica </w:t>
      </w:r>
      <w:r w:rsidRPr="00E86EF6">
        <w:t>Experimental Libertador (UPEL), Programación Neurolingüística (PNL).</w:t>
      </w:r>
    </w:p>
    <w:p w:rsidR="00073ECD" w:rsidRDefault="00073ECD" w:rsidP="00073ECD">
      <w:pPr>
        <w:pStyle w:val="Continuarlista2"/>
        <w:ind w:left="284"/>
      </w:pPr>
      <w:r>
        <w:t xml:space="preserve">6. </w:t>
      </w:r>
      <w:r w:rsidRPr="00E86EF6">
        <w:t>La construcción de párrafos, puntuación, uso de letras mayúsculas y minúsculas deben ajustarse a las normas gramaticales.</w:t>
      </w:r>
      <w:r>
        <w:t xml:space="preserve"> D</w:t>
      </w:r>
      <w:r w:rsidRPr="00E86EF6">
        <w:t>ebe ajustarse a un mínimo de cinco (5) líneas y máximo de doce (12).</w:t>
      </w:r>
    </w:p>
    <w:p w:rsidR="00073ECD" w:rsidRDefault="00073ECD" w:rsidP="00073ECD">
      <w:pPr>
        <w:pStyle w:val="Continuarlista2"/>
        <w:ind w:left="284"/>
      </w:pPr>
      <w:r>
        <w:t>7. La forma de presentación de los datos, el estilo y la terminología utilizada a lo largo de la monografía presentada debe ser coherente.</w:t>
      </w:r>
    </w:p>
    <w:p w:rsidR="00073ECD" w:rsidRPr="00E86EF6" w:rsidRDefault="00073ECD" w:rsidP="00073ECD">
      <w:pPr>
        <w:pStyle w:val="Continuarlista2"/>
        <w:ind w:left="0" w:firstLine="1"/>
      </w:pPr>
      <w:r w:rsidRPr="0062657F">
        <w:t>3. En</w:t>
      </w:r>
      <w:r w:rsidRPr="00E86EF6">
        <w:t xml:space="preserve"> lo que respecta a </w:t>
      </w:r>
      <w:r w:rsidRPr="00E86EF6">
        <w:rPr>
          <w:b/>
        </w:rPr>
        <w:t>los márgenes</w:t>
      </w:r>
      <w:r w:rsidRPr="00E86EF6">
        <w:t xml:space="preserve"> que deberá tener el trabajo, se recomienda: </w:t>
      </w:r>
    </w:p>
    <w:p w:rsidR="00073ECD" w:rsidRPr="00E86EF6" w:rsidRDefault="00073ECD" w:rsidP="00073ECD">
      <w:pPr>
        <w:pStyle w:val="Continuarlista2"/>
        <w:ind w:left="0" w:firstLine="1"/>
      </w:pPr>
      <w:r>
        <w:t xml:space="preserve">     1. </w:t>
      </w:r>
      <w:r w:rsidRPr="00E86EF6">
        <w:t>Para los lados superior, inferior y derecho: 3cm y para el lado izquierdo: 4cm.</w:t>
      </w:r>
    </w:p>
    <w:p w:rsidR="00073ECD" w:rsidRPr="00E86EF6" w:rsidRDefault="00073ECD" w:rsidP="00073ECD">
      <w:pPr>
        <w:pStyle w:val="Continuarlista2"/>
        <w:ind w:left="0" w:firstLine="1"/>
      </w:pPr>
      <w:r>
        <w:lastRenderedPageBreak/>
        <w:t xml:space="preserve">     2. </w:t>
      </w:r>
      <w:r w:rsidRPr="00E86EF6">
        <w:t>En la página de inicio de cada capítulo, el margen superior será de 5cm.</w:t>
      </w:r>
    </w:p>
    <w:p w:rsidR="00073ECD" w:rsidRPr="00D35EF6" w:rsidRDefault="00073ECD" w:rsidP="00073ECD">
      <w:pPr>
        <w:pStyle w:val="Continuarlista2"/>
        <w:tabs>
          <w:tab w:val="clear" w:pos="1770"/>
        </w:tabs>
        <w:ind w:left="284" w:hanging="283"/>
      </w:pPr>
      <w:r>
        <w:t xml:space="preserve">     3. </w:t>
      </w:r>
      <w:r w:rsidRPr="00E86EF6">
        <w:t xml:space="preserve">La sangría al inicio de cada párrafo será de cinco (5) espacios en el margen </w:t>
      </w:r>
      <w:r w:rsidRPr="00D35EF6">
        <w:t>izquierdo (utilice la función de tabulador a 0,5 cm).</w:t>
      </w:r>
    </w:p>
    <w:p w:rsidR="00073ECD" w:rsidRPr="00D35EF6" w:rsidRDefault="00073ECD" w:rsidP="00073ECD">
      <w:pPr>
        <w:pStyle w:val="Continuarlista2"/>
        <w:spacing w:after="0"/>
        <w:ind w:left="284" w:hanging="283"/>
      </w:pPr>
      <w:r w:rsidRPr="00D35EF6">
        <w:t xml:space="preserve">     4. La lista de referencias se trascribirá con sangría francesa de tres (3) espacios hacia la derecha a partir de la segunda (2da) línea.</w:t>
      </w:r>
    </w:p>
    <w:p w:rsidR="00073ECD" w:rsidRPr="00E86EF6" w:rsidRDefault="00073ECD" w:rsidP="00073ECD">
      <w:pPr>
        <w:pStyle w:val="Lista2"/>
        <w:ind w:left="0" w:firstLine="1"/>
        <w:rPr>
          <w:b/>
        </w:rPr>
      </w:pPr>
      <w:r w:rsidRPr="0040194A">
        <w:t>4.</w:t>
      </w:r>
      <w:r>
        <w:t xml:space="preserve"> </w:t>
      </w:r>
      <w:r w:rsidRPr="00E86EF6">
        <w:t xml:space="preserve">En cuanto a la </w:t>
      </w:r>
      <w:r w:rsidRPr="00E86EF6">
        <w:rPr>
          <w:b/>
        </w:rPr>
        <w:t>paginación</w:t>
      </w:r>
      <w:r w:rsidRPr="00E86EF6">
        <w:t xml:space="preserve"> es necesario que:</w:t>
      </w:r>
    </w:p>
    <w:p w:rsidR="00073ECD" w:rsidRPr="00E86EF6" w:rsidRDefault="00073ECD" w:rsidP="00073ECD">
      <w:pPr>
        <w:pStyle w:val="Continuarlista2"/>
        <w:tabs>
          <w:tab w:val="clear" w:pos="1770"/>
        </w:tabs>
        <w:ind w:left="284" w:hanging="283"/>
      </w:pPr>
      <w:r>
        <w:t xml:space="preserve">     1. </w:t>
      </w:r>
      <w:r w:rsidRPr="00E86EF6">
        <w:t>Todas las páginas se enumeran en la parte inferior centradas (inicio de capítulo, cuadros, gráficos, anexos y la lista de referencias).</w:t>
      </w:r>
    </w:p>
    <w:p w:rsidR="00073ECD" w:rsidRPr="00E86EF6" w:rsidRDefault="00073ECD" w:rsidP="00073ECD">
      <w:pPr>
        <w:pStyle w:val="Continuarlista2"/>
        <w:spacing w:after="0"/>
        <w:ind w:left="284" w:hanging="283"/>
      </w:pPr>
      <w:r>
        <w:t xml:space="preserve">     2. </w:t>
      </w:r>
      <w:r w:rsidRPr="00E86EF6">
        <w:t>Las páginas preliminares se enumeran con números romanos en minúscula</w:t>
      </w:r>
      <w:r w:rsidR="0086058E">
        <w:t xml:space="preserve"> (i, ii, iv, v, x)</w:t>
      </w:r>
      <w:r w:rsidRPr="00E86EF6">
        <w:t xml:space="preserve"> en orden consecutivo, comenzando por la portada que se cuenta pero no se enumera. A partir de</w:t>
      </w:r>
      <w:r>
        <w:t xml:space="preserve"> la introducción, se utilizan números </w:t>
      </w:r>
      <w:r w:rsidRPr="00E86EF6">
        <w:t>arábigos</w:t>
      </w:r>
      <w:r>
        <w:t xml:space="preserve"> iniciando en uno (1), siguiendo en orden consecutivo hasta el final del trabajo (incluyéndose los anexos)</w:t>
      </w:r>
      <w:r w:rsidRPr="00E86EF6">
        <w:t>.</w:t>
      </w:r>
    </w:p>
    <w:p w:rsidR="00073ECD" w:rsidRPr="00E86EF6" w:rsidRDefault="00073ECD" w:rsidP="00073ECD">
      <w:pPr>
        <w:pStyle w:val="Lista2"/>
        <w:ind w:left="0" w:firstLine="1"/>
        <w:rPr>
          <w:bCs/>
        </w:rPr>
      </w:pPr>
      <w:r w:rsidRPr="00E86EF6">
        <w:t>5.</w:t>
      </w:r>
      <w:r>
        <w:t xml:space="preserve"> </w:t>
      </w:r>
      <w:r w:rsidRPr="00E86EF6">
        <w:t>En el momento de la trascripción e impresión del trabajo, se recomienda:</w:t>
      </w:r>
    </w:p>
    <w:p w:rsidR="00073ECD" w:rsidRPr="00E86EF6" w:rsidRDefault="00073ECD" w:rsidP="00073ECD">
      <w:pPr>
        <w:pStyle w:val="Continuarlista2"/>
        <w:ind w:left="284" w:hanging="283"/>
      </w:pPr>
      <w:r>
        <w:t xml:space="preserve">     1. </w:t>
      </w:r>
      <w:r w:rsidRPr="00E86EF6">
        <w:t xml:space="preserve">Papel bond base 20, tamaño carta, color blanco. Letra preferiblemente Arial, Courier o Times New </w:t>
      </w:r>
      <w:proofErr w:type="spellStart"/>
      <w:r w:rsidRPr="00E86EF6">
        <w:t>Roman</w:t>
      </w:r>
      <w:proofErr w:type="spellEnd"/>
      <w:r w:rsidRPr="00E86EF6">
        <w:t xml:space="preserve"> No. 12.</w:t>
      </w:r>
    </w:p>
    <w:p w:rsidR="00073ECD" w:rsidRPr="00D35EF6" w:rsidRDefault="00073ECD" w:rsidP="00073ECD">
      <w:pPr>
        <w:pStyle w:val="Continuarlista2"/>
        <w:ind w:left="284" w:hanging="283"/>
      </w:pPr>
      <w:r>
        <w:t xml:space="preserve">     2. El resumen, </w:t>
      </w:r>
      <w:r w:rsidRPr="00E86EF6">
        <w:t>dedicatoria, agradecimiento, introducción, inicio de capítulo, índice de contenido</w:t>
      </w:r>
      <w:r w:rsidRPr="00D35EF6">
        <w:t>, listas de cuadros (tablas) y gráficos (figura), lista de referencias y los anexos deben comenzar en página nueva.</w:t>
      </w:r>
    </w:p>
    <w:p w:rsidR="00073ECD" w:rsidRPr="00D35EF6" w:rsidRDefault="00073ECD" w:rsidP="00073ECD">
      <w:pPr>
        <w:pStyle w:val="Continuarlista2"/>
        <w:ind w:left="284" w:hanging="283"/>
      </w:pPr>
      <w:r w:rsidRPr="00D35EF6">
        <w:t xml:space="preserve">     3. Usar espacio sencillo</w:t>
      </w:r>
      <w:r w:rsidR="0086058E">
        <w:t xml:space="preserve"> (1)</w:t>
      </w:r>
      <w:r w:rsidRPr="00D35EF6">
        <w:t xml:space="preserve"> para citas textuales de más de 40 palabras, resumen y lista de referencias.</w:t>
      </w:r>
    </w:p>
    <w:p w:rsidR="00073ECD" w:rsidRDefault="00073ECD" w:rsidP="00073ECD">
      <w:pPr>
        <w:pStyle w:val="Continuarlista2"/>
        <w:ind w:left="284" w:hanging="283"/>
      </w:pPr>
      <w:r w:rsidRPr="00D35EF6">
        <w:t xml:space="preserve">     4. Cuando se enumeran varios elementos en un párrafo usar letras entre paréntesis, ejemplo: (a), (b). En párrafos separados: usar número y punto, ejemplo: 1., con sangría de cinco (5) espacios la primera línea.</w:t>
      </w:r>
    </w:p>
    <w:p w:rsidR="0086058E" w:rsidRPr="00D35EF6" w:rsidRDefault="0086058E" w:rsidP="00073ECD">
      <w:pPr>
        <w:pStyle w:val="Continuarlista2"/>
        <w:ind w:left="284" w:hanging="283"/>
      </w:pPr>
      <w:r>
        <w:t xml:space="preserve">     5. Justificar los párrafos.</w:t>
      </w:r>
    </w:p>
    <w:p w:rsidR="00073ECD" w:rsidRPr="00D35EF6" w:rsidRDefault="00073ECD" w:rsidP="00073ECD">
      <w:pPr>
        <w:pStyle w:val="Lista2"/>
        <w:ind w:left="0" w:firstLine="1"/>
      </w:pPr>
      <w:r w:rsidRPr="00D35EF6">
        <w:t xml:space="preserve">6. Con relación al </w:t>
      </w:r>
      <w:r w:rsidRPr="00D35EF6">
        <w:rPr>
          <w:b/>
        </w:rPr>
        <w:t>interlineado</w:t>
      </w:r>
      <w:r w:rsidRPr="00D35EF6">
        <w:t>, se debe tener en cuenta lo siguiente:</w:t>
      </w:r>
    </w:p>
    <w:p w:rsidR="00073ECD" w:rsidRPr="00E86EF6" w:rsidRDefault="00073ECD" w:rsidP="00073ECD">
      <w:pPr>
        <w:pStyle w:val="Continuarlista2"/>
        <w:ind w:left="284" w:hanging="283"/>
      </w:pPr>
      <w:r w:rsidRPr="00D35EF6">
        <w:t xml:space="preserve">     1. El texto se escribirá a espacio uno y medio (1.5), así co</w:t>
      </w:r>
      <w:r w:rsidRPr="00E86EF6">
        <w:t>mo entre cada autor en la lista de referencias.</w:t>
      </w:r>
    </w:p>
    <w:p w:rsidR="00073ECD" w:rsidRPr="00E86EF6" w:rsidRDefault="00073ECD" w:rsidP="00073ECD">
      <w:pPr>
        <w:pStyle w:val="Continuarlista2"/>
        <w:ind w:left="0"/>
      </w:pPr>
      <w:r>
        <w:t xml:space="preserve">     2. </w:t>
      </w:r>
      <w:r w:rsidRPr="00E86EF6">
        <w:t>No se dejará espacio adicional entre los párrafos del texto.</w:t>
      </w:r>
    </w:p>
    <w:p w:rsidR="00073ECD" w:rsidRPr="00FA2392" w:rsidRDefault="00073ECD" w:rsidP="00073ECD">
      <w:pPr>
        <w:pStyle w:val="Continuarlista2"/>
        <w:ind w:left="284" w:hanging="283"/>
      </w:pPr>
      <w:r w:rsidRPr="00FA2392">
        <w:lastRenderedPageBreak/>
        <w:t xml:space="preserve">     3. El espaciado doble (2) se utilizará después de los títulos de capítulos, antes y después de los subtítulos, de los cuadros o tablas y gráficos o figuras.</w:t>
      </w:r>
    </w:p>
    <w:p w:rsidR="00073ECD" w:rsidRPr="00E86EF6" w:rsidRDefault="00073ECD" w:rsidP="00073ECD">
      <w:pPr>
        <w:pStyle w:val="Continuarlista2"/>
        <w:ind w:left="0" w:firstLine="1"/>
      </w:pPr>
      <w:r w:rsidRPr="00FA2392">
        <w:t xml:space="preserve">     4. Los títulos y subtítulos de más de dos (2) líneas se escribirán a espacio</w:t>
      </w:r>
      <w:r w:rsidRPr="00E86EF6">
        <w:t xml:space="preserve"> sencillo.</w:t>
      </w:r>
    </w:p>
    <w:p w:rsidR="00073ECD" w:rsidRPr="00E86EF6" w:rsidRDefault="00073ECD" w:rsidP="00073ECD">
      <w:pPr>
        <w:pStyle w:val="Continuarlista2"/>
        <w:spacing w:after="0"/>
        <w:ind w:left="284" w:hanging="283"/>
      </w:pPr>
      <w:r>
        <w:t xml:space="preserve">     5. </w:t>
      </w:r>
      <w:r w:rsidRPr="00E86EF6">
        <w:t>El título de los capítulos se escribirá en letras mayúsculas, mientras que los subtítulos solo deben llevarla como inicial. En ambos casos deben utilizarse negrillas.</w:t>
      </w:r>
    </w:p>
    <w:p w:rsidR="00073ECD" w:rsidRPr="00E86EF6" w:rsidRDefault="00073ECD" w:rsidP="00073ECD">
      <w:pPr>
        <w:pStyle w:val="Lista2"/>
        <w:ind w:left="0" w:firstLine="1"/>
      </w:pPr>
      <w:r w:rsidRPr="00E86EF6">
        <w:t>7.</w:t>
      </w:r>
      <w:r>
        <w:t xml:space="preserve"> </w:t>
      </w:r>
      <w:r w:rsidRPr="00E86EF6">
        <w:t xml:space="preserve">Con relación a los </w:t>
      </w:r>
      <w:r w:rsidRPr="00E86EF6">
        <w:rPr>
          <w:b/>
        </w:rPr>
        <w:t>títulos y subtítulos</w:t>
      </w:r>
      <w:r w:rsidRPr="00E86EF6">
        <w:t xml:space="preserve">, la estructura a seguir para su presentación deberá ajustarse al establecido en el </w:t>
      </w:r>
      <w:r w:rsidRPr="00B41CC8">
        <w:rPr>
          <w:b/>
        </w:rPr>
        <w:t>anexo 25</w:t>
      </w:r>
      <w:r w:rsidRPr="00E63152">
        <w:t>,</w:t>
      </w:r>
      <w:r w:rsidRPr="00E86EF6">
        <w:t xml:space="preserve"> donde se agrupan los capítulos, divisiones y subdivisiones principales según la complejidad del texto.</w:t>
      </w:r>
    </w:p>
    <w:p w:rsidR="00073ECD" w:rsidRPr="00E86EF6" w:rsidRDefault="00073ECD" w:rsidP="00073ECD">
      <w:pPr>
        <w:pStyle w:val="Lista2"/>
        <w:ind w:left="0" w:firstLine="1"/>
      </w:pPr>
      <w:r w:rsidRPr="0040194A">
        <w:t>8.</w:t>
      </w:r>
      <w:r>
        <w:t xml:space="preserve"> </w:t>
      </w:r>
      <w:r w:rsidRPr="00E86EF6">
        <w:t xml:space="preserve">El uso de </w:t>
      </w:r>
      <w:r w:rsidRPr="00FA2392">
        <w:rPr>
          <w:b/>
        </w:rPr>
        <w:t>cuadros o tablas</w:t>
      </w:r>
      <w:r w:rsidRPr="00FA2392">
        <w:t>,</w:t>
      </w:r>
      <w:r w:rsidR="0086058E">
        <w:t xml:space="preserve"> cuando sea</w:t>
      </w:r>
      <w:r w:rsidRPr="00E86EF6">
        <w:t xml:space="preserve"> necesario, conlleva a que el</w:t>
      </w:r>
      <w:r>
        <w:t xml:space="preserve"> </w:t>
      </w:r>
      <w:r w:rsidRPr="00E86EF6">
        <w:t>(los) autor(s) considere(n) los siguientes aspectos:</w:t>
      </w:r>
    </w:p>
    <w:p w:rsidR="00073ECD" w:rsidRPr="00E86EF6" w:rsidRDefault="00073ECD" w:rsidP="00073ECD">
      <w:pPr>
        <w:pStyle w:val="Continuarlista2"/>
        <w:tabs>
          <w:tab w:val="clear" w:pos="1770"/>
        </w:tabs>
        <w:ind w:left="284" w:hanging="283"/>
      </w:pPr>
      <w:r>
        <w:t xml:space="preserve">     1. </w:t>
      </w:r>
      <w:r w:rsidRPr="00E86EF6">
        <w:t>Deben ser incorporados dentro del texto y no al final del capítulo o en anexos. Los de pequeña dimensión se ubicarán entre párrafos y los de mayor dimensión en páginas separadas inmediatamente después de haberse mencionado.</w:t>
      </w:r>
    </w:p>
    <w:p w:rsidR="00073ECD" w:rsidRPr="00E86EF6" w:rsidRDefault="00073ECD" w:rsidP="00073ECD">
      <w:pPr>
        <w:pStyle w:val="Continuarlista2"/>
        <w:ind w:left="284" w:hanging="283"/>
      </w:pPr>
      <w:r>
        <w:t xml:space="preserve">     2. </w:t>
      </w:r>
      <w:r w:rsidRPr="00E86EF6">
        <w:t>Se enumeran en forma consecutiva, con números arábigos. Ejemplo</w:t>
      </w:r>
      <w:r>
        <w:t>:</w:t>
      </w:r>
      <w:r w:rsidRPr="00E86EF6">
        <w:t xml:space="preserve"> Cuadro 3, se puede remitir a éstos utilizando paréntesis (ver Cuadro 3).</w:t>
      </w:r>
    </w:p>
    <w:p w:rsidR="00073ECD" w:rsidRPr="00E86EF6" w:rsidRDefault="00073ECD" w:rsidP="00073ECD">
      <w:pPr>
        <w:pStyle w:val="Continuarlista2"/>
        <w:tabs>
          <w:tab w:val="clear" w:pos="1770"/>
        </w:tabs>
        <w:ind w:left="284" w:hanging="283"/>
      </w:pPr>
      <w:r>
        <w:t xml:space="preserve">     3. </w:t>
      </w:r>
      <w:r w:rsidRPr="00E86EF6">
        <w:t xml:space="preserve">La identificación de </w:t>
      </w:r>
      <w:r w:rsidRPr="00FA2392">
        <w:t xml:space="preserve">los </w:t>
      </w:r>
      <w:r w:rsidRPr="00FA2392">
        <w:rPr>
          <w:bCs/>
        </w:rPr>
        <w:t xml:space="preserve">cuadros o tablas </w:t>
      </w:r>
      <w:r w:rsidRPr="00FA2392">
        <w:t>(Cuadro o Tabla y número) se</w:t>
      </w:r>
      <w:r w:rsidRPr="00E86EF6">
        <w:t xml:space="preserve"> coloca en la parte superior, al margen izquierdo, en letras negritas normal, seguida de un punto. Después se escribe el título en letras itálicas o cursivas iniciando todas las líneas al margen izquierdo. Si el título tiene más de dos (2) líneas debe ir a un (1) espacio de interlineado. Si continua en la otra página, no se repite el nombre, sólo se coloca Cuadro 3, (</w:t>
      </w:r>
      <w:r w:rsidRPr="00E86EF6">
        <w:rPr>
          <w:i/>
          <w:iCs/>
        </w:rPr>
        <w:t>cont.</w:t>
      </w:r>
      <w:r w:rsidRPr="00E86EF6">
        <w:t xml:space="preserve">), tal como lo señala </w:t>
      </w:r>
      <w:r w:rsidRPr="008D79DB">
        <w:t>el anexo 26.</w:t>
      </w:r>
    </w:p>
    <w:p w:rsidR="00073ECD" w:rsidRPr="00E86EF6" w:rsidRDefault="00073ECD" w:rsidP="00073ECD">
      <w:pPr>
        <w:pStyle w:val="Continuarlista2"/>
        <w:tabs>
          <w:tab w:val="clear" w:pos="1770"/>
        </w:tabs>
        <w:ind w:left="284" w:hanging="283"/>
      </w:pPr>
      <w:r>
        <w:t xml:space="preserve">     4. </w:t>
      </w:r>
      <w:r w:rsidRPr="00E86EF6">
        <w:t>En la parte inferior se debe escribir la palabra (</w:t>
      </w:r>
      <w:r w:rsidRPr="00E86EF6">
        <w:rPr>
          <w:i/>
          <w:iCs/>
        </w:rPr>
        <w:t>Nota</w:t>
      </w:r>
      <w:r w:rsidRPr="00E86EF6">
        <w:t xml:space="preserve">.) en itálica seguida de un punto para indicar la fuente donde se obtuvo la información. Ejemplo. </w:t>
      </w:r>
      <w:r w:rsidRPr="00E86EF6">
        <w:rPr>
          <w:i/>
          <w:iCs/>
        </w:rPr>
        <w:t>Nota</w:t>
      </w:r>
      <w:r w:rsidRPr="00E86EF6">
        <w:t>. Datos tomados de González (2007).</w:t>
      </w:r>
    </w:p>
    <w:p w:rsidR="00073ECD" w:rsidRPr="00E86EF6" w:rsidRDefault="00073ECD" w:rsidP="00073ECD">
      <w:pPr>
        <w:pStyle w:val="Lista2"/>
        <w:ind w:left="0" w:firstLine="1"/>
      </w:pPr>
      <w:r w:rsidRPr="0040194A">
        <w:t>9.</w:t>
      </w:r>
      <w:r>
        <w:t xml:space="preserve"> </w:t>
      </w:r>
      <w:r w:rsidRPr="00E86EF6">
        <w:t xml:space="preserve">El uso de </w:t>
      </w:r>
      <w:r w:rsidRPr="00FA2392">
        <w:rPr>
          <w:b/>
        </w:rPr>
        <w:t>gráficos</w:t>
      </w:r>
      <w:r w:rsidRPr="00FA2392">
        <w:rPr>
          <w:b/>
          <w:bCs/>
        </w:rPr>
        <w:t xml:space="preserve"> o figuras</w:t>
      </w:r>
      <w:r w:rsidRPr="00E86EF6">
        <w:t xml:space="preserve"> cuando sea necesario, conlleva a que el autor co</w:t>
      </w:r>
      <w:r>
        <w:t>nsidere los siguientes aspectos:</w:t>
      </w:r>
    </w:p>
    <w:p w:rsidR="00073ECD" w:rsidRPr="00E86EF6" w:rsidRDefault="00073ECD" w:rsidP="00073ECD">
      <w:pPr>
        <w:pStyle w:val="Continuarlista2"/>
        <w:ind w:left="284" w:hanging="283"/>
      </w:pPr>
      <w:r>
        <w:t xml:space="preserve">     1. </w:t>
      </w:r>
      <w:r w:rsidRPr="00E86EF6">
        <w:t>Se enumeran en forma consecutiva, ejemplo Gráfico 1, Gráfico 2, se puede remitir a estos utilizando paréntesis (ver Gráfico 3).</w:t>
      </w:r>
    </w:p>
    <w:p w:rsidR="00073ECD" w:rsidRPr="00FA2392" w:rsidRDefault="00073ECD" w:rsidP="00073ECD">
      <w:pPr>
        <w:pStyle w:val="Continuarlista2"/>
        <w:tabs>
          <w:tab w:val="clear" w:pos="1770"/>
        </w:tabs>
        <w:ind w:left="284" w:hanging="283"/>
      </w:pPr>
      <w:r>
        <w:lastRenderedPageBreak/>
        <w:t xml:space="preserve">     2. </w:t>
      </w:r>
      <w:r w:rsidRPr="00E86EF6">
        <w:t>La identificación de los gráficos</w:t>
      </w:r>
      <w:r>
        <w:t xml:space="preserve"> o figuras</w:t>
      </w:r>
      <w:r w:rsidRPr="00E86EF6">
        <w:t xml:space="preserve"> (Gráfico o </w:t>
      </w:r>
      <w:r>
        <w:t>F</w:t>
      </w:r>
      <w:r w:rsidRPr="00E86EF6">
        <w:t>igura y número) se coloca en la parte inferior, al margen izquierdo, en letras negritas normal, seguida de un punto. Después se escribe el título en letras itálicas o cursivas iniciando todas</w:t>
      </w:r>
      <w:r>
        <w:t xml:space="preserve"> las líneas al margen izquierdo. </w:t>
      </w:r>
      <w:r w:rsidRPr="00FA2392">
        <w:t xml:space="preserve">Al finalizar el título después de punto y seguido se debe indicar la fuente de donde se obtuvo la información. Ejemplo: </w:t>
      </w:r>
      <w:r w:rsidRPr="00FA2392">
        <w:rPr>
          <w:b/>
        </w:rPr>
        <w:t>Gráfico 5</w:t>
      </w:r>
      <w:r w:rsidRPr="00FA2392">
        <w:rPr>
          <w:i/>
          <w:iCs/>
        </w:rPr>
        <w:t>.</w:t>
      </w:r>
      <w:r w:rsidRPr="00FA2392">
        <w:rPr>
          <w:iCs/>
        </w:rPr>
        <w:t xml:space="preserve"> </w:t>
      </w:r>
      <w:r w:rsidRPr="00FA2392">
        <w:rPr>
          <w:i/>
          <w:iCs/>
        </w:rPr>
        <w:t>Porcentaje de la Población Votante.</w:t>
      </w:r>
      <w:r w:rsidRPr="00FA2392">
        <w:t xml:space="preserve"> Datos tomados del Consejo Nacional Electoral (2010). (</w:t>
      </w:r>
      <w:r w:rsidR="0086058E" w:rsidRPr="00412105">
        <w:t>Ver</w:t>
      </w:r>
      <w:r w:rsidRPr="00412105">
        <w:t xml:space="preserve"> Anexo 27).</w:t>
      </w:r>
      <w:r w:rsidRPr="00FA2392">
        <w:t xml:space="preserve"> </w:t>
      </w:r>
    </w:p>
    <w:p w:rsidR="00073ECD" w:rsidRPr="00E86EF6" w:rsidRDefault="00073ECD" w:rsidP="00073ECD">
      <w:pPr>
        <w:pStyle w:val="Continuarlista2"/>
        <w:ind w:left="284" w:hanging="283"/>
      </w:pPr>
      <w:r>
        <w:t xml:space="preserve">     3. </w:t>
      </w:r>
      <w:r w:rsidRPr="00E86EF6">
        <w:t>También se debe utilizar la leyenda para explicar las siglas, abreviaturas, símbolos o cualquier otra aclaratoria que permita su interpretación.</w:t>
      </w:r>
    </w:p>
    <w:p w:rsidR="00073ECD" w:rsidRPr="00E86EF6" w:rsidRDefault="00073ECD" w:rsidP="00073ECD">
      <w:pPr>
        <w:pStyle w:val="Continuarlista2"/>
        <w:ind w:left="0" w:firstLine="1"/>
      </w:pPr>
      <w:r>
        <w:t xml:space="preserve">10. </w:t>
      </w:r>
      <w:r w:rsidRPr="00E86EF6">
        <w:t xml:space="preserve">Los </w:t>
      </w:r>
      <w:r w:rsidRPr="00E86EF6">
        <w:rPr>
          <w:b/>
        </w:rPr>
        <w:t>índices de cuadros o tablas y gráficos o figuras</w:t>
      </w:r>
      <w:r w:rsidRPr="00E86EF6">
        <w:t xml:space="preserve">, se ordenan después del índice general como lista de cuadros o tablas, de gráficos o figuras (por orden alfabético), tal como se señala en </w:t>
      </w:r>
      <w:r>
        <w:t>los anexos 11A y 11</w:t>
      </w:r>
      <w:r w:rsidRPr="00E86EF6">
        <w:t>B.</w:t>
      </w:r>
    </w:p>
    <w:p w:rsidR="00073ECD" w:rsidRDefault="00073ECD" w:rsidP="00073ECD">
      <w:pPr>
        <w:pStyle w:val="Lista2"/>
        <w:tabs>
          <w:tab w:val="clear" w:pos="1770"/>
        </w:tabs>
        <w:ind w:left="0" w:firstLine="1"/>
      </w:pPr>
      <w:r w:rsidRPr="006A7743">
        <w:t xml:space="preserve">11. Para la elaboración de las </w:t>
      </w:r>
      <w:r w:rsidRPr="006A7743">
        <w:rPr>
          <w:b/>
        </w:rPr>
        <w:t>citas y referencias</w:t>
      </w:r>
      <w:r w:rsidRPr="006A7743">
        <w:t>, se recomienda:</w:t>
      </w:r>
    </w:p>
    <w:p w:rsidR="00073ECD" w:rsidRDefault="00073ECD" w:rsidP="00073ECD">
      <w:pPr>
        <w:pStyle w:val="Continuarlista2"/>
        <w:ind w:left="284" w:hanging="283"/>
      </w:pPr>
      <w:r>
        <w:t xml:space="preserve">     1. </w:t>
      </w:r>
      <w:r w:rsidRPr="00E86EF6">
        <w:t>La utilización de citas textuales, así como su extensión deben estar plenamente justificadas.</w:t>
      </w:r>
    </w:p>
    <w:p w:rsidR="00073ECD" w:rsidRPr="00FA2392" w:rsidRDefault="00073ECD" w:rsidP="00073ECD">
      <w:pPr>
        <w:pStyle w:val="Continuarlista2"/>
        <w:ind w:left="284" w:hanging="283"/>
      </w:pPr>
      <w:r>
        <w:t xml:space="preserve">     2 </w:t>
      </w:r>
      <w:r w:rsidRPr="00E86EF6">
        <w:t>Cuando en la cita se omite</w:t>
      </w:r>
      <w:r>
        <w:t>(n)</w:t>
      </w:r>
      <w:r w:rsidRPr="00E86EF6">
        <w:t xml:space="preserve"> alguna</w:t>
      </w:r>
      <w:r>
        <w:t>(s)</w:t>
      </w:r>
      <w:r w:rsidRPr="00E86EF6">
        <w:t xml:space="preserve"> palabra</w:t>
      </w:r>
      <w:r>
        <w:t>(s)</w:t>
      </w:r>
      <w:r w:rsidRPr="00E86EF6">
        <w:t xml:space="preserve"> se indica entre paréntesis</w:t>
      </w:r>
      <w:r w:rsidRPr="00FA2392">
        <w:t>, con tres (3) puntos suspensivos. Ejemplo: (...).</w:t>
      </w:r>
    </w:p>
    <w:p w:rsidR="00073ECD" w:rsidRPr="00FA2392" w:rsidRDefault="00073ECD" w:rsidP="00073ECD">
      <w:pPr>
        <w:pStyle w:val="Continuarlista2"/>
        <w:ind w:left="284" w:hanging="283"/>
      </w:pPr>
      <w:r w:rsidRPr="00FA2392">
        <w:t xml:space="preserve">     3. Las ideas del autor(es) del estudio (investigación) para clarificar la cita textual se escriben entre corchetes. Ejemplo: [ ].</w:t>
      </w:r>
    </w:p>
    <w:p w:rsidR="00073ECD" w:rsidRPr="00FA2392" w:rsidRDefault="00073ECD" w:rsidP="00073ECD">
      <w:pPr>
        <w:pStyle w:val="Continuarlista2"/>
        <w:ind w:left="284" w:hanging="283"/>
      </w:pPr>
      <w:r w:rsidRPr="00FA2392">
        <w:t xml:space="preserve">     4. Las citas deben ir acompañadas de los datos de la fuente, tanto si son textuales, paráfrasis o resúmenes elaborados a partir de la idea tomada de otro autor. Para ello se indica entre (paréntesis) el autor y el año de publicación, estos son insertados en los párrafos en el lugar más apropiado según la redacción. Se indica también la página (p) o páginas (p</w:t>
      </w:r>
      <w:r w:rsidR="00F30AEE">
        <w:t xml:space="preserve">. </w:t>
      </w:r>
      <w:r w:rsidRPr="00FA2392">
        <w:t>p</w:t>
      </w:r>
      <w:r w:rsidR="00F30AEE">
        <w:t>.</w:t>
      </w:r>
      <w:r w:rsidRPr="00FA2392">
        <w:t>) (si la fuente es impresa y se conoce exactamente dicha información). Ejemplos: (a) (Gómez, 2007, p. 7), (b) Los paradigmas de la educación (Prieto, 1999, pp. 49-50)…, (c) 3. …según lo reportado por Rodríguez (2005, p.76) la evolución de la… o (d) (OPSU, 2008).</w:t>
      </w:r>
    </w:p>
    <w:p w:rsidR="00073ECD" w:rsidRPr="00FA2392" w:rsidRDefault="00073ECD" w:rsidP="00073ECD">
      <w:pPr>
        <w:pStyle w:val="Continuarlista2"/>
        <w:ind w:left="284" w:hanging="284"/>
      </w:pPr>
      <w:r w:rsidRPr="00FA2392">
        <w:t xml:space="preserve">     5. Cuando el autor y el año son nombrados dentro del discurso como parte de la redacción, no se utilizan los (paréntesis). Ejemplos: (a) Jiménez, en 1999, publicó</w:t>
      </w:r>
      <w:r w:rsidRPr="00D06B87">
        <w:rPr>
          <w:color w:val="00B050"/>
        </w:rPr>
        <w:t xml:space="preserve"> </w:t>
      </w:r>
      <w:r w:rsidRPr="00FA2392">
        <w:t>los resultados de…, (b</w:t>
      </w:r>
      <w:proofErr w:type="gramStart"/>
      <w:r w:rsidRPr="00FA2392">
        <w:t>) …</w:t>
      </w:r>
      <w:proofErr w:type="gramEnd"/>
      <w:r w:rsidRPr="00FA2392">
        <w:t xml:space="preserve">en el 2004 la ONU analizó el desarrollo de… o (c) en el </w:t>
      </w:r>
      <w:r w:rsidRPr="00FA2392">
        <w:lastRenderedPageBreak/>
        <w:t>artículo 17 de la Constitución de la República Bolivariana de Venezuela de 1999, se indica…</w:t>
      </w:r>
    </w:p>
    <w:p w:rsidR="00073ECD" w:rsidRPr="00FA2392" w:rsidRDefault="00073ECD" w:rsidP="00073ECD">
      <w:pPr>
        <w:pStyle w:val="Continuarlista2"/>
        <w:ind w:left="284" w:hanging="283"/>
      </w:pPr>
      <w:r>
        <w:t xml:space="preserve">     6. </w:t>
      </w:r>
      <w:r w:rsidRPr="00E86EF6">
        <w:t>Al final de una cita</w:t>
      </w:r>
      <w:r>
        <w:t xml:space="preserve"> </w:t>
      </w:r>
      <w:r w:rsidRPr="00FA2392">
        <w:t>en un párrafo, el punto va después del paréntesis. Ejemplo: (Peña, 2000, p. 50).</w:t>
      </w:r>
    </w:p>
    <w:p w:rsidR="00073ECD" w:rsidRPr="00FA2392" w:rsidRDefault="00073ECD" w:rsidP="00073ECD">
      <w:pPr>
        <w:pStyle w:val="Continuarlista2"/>
        <w:ind w:left="284" w:hanging="283"/>
      </w:pPr>
      <w:r w:rsidRPr="00FA2392">
        <w:t xml:space="preserve">     7. Citas cortas, </w:t>
      </w:r>
      <w:r w:rsidR="00B30403">
        <w:t>hasta</w:t>
      </w:r>
      <w:r w:rsidRPr="00FA2392">
        <w:t xml:space="preserve"> 40 palabras, se incorporan en el texto “entre comillas” y el número de página puede ir al final de la cita o al inicio; depende de la redacción del encabezado. Ejemplo: El término paradigma lo definen diversos autores de la siguiente manera “es una red de creencias teóricas y metodológicas entrelazadas que permiten la selección, evaluación y crítica de temas, problemas y métodos” (Rivas, 1995, p. 209). O también: …diversos autores entre ellos Rivas (1995) definen el paradigma de la siguiente manera: “…problemas y métodos” (p. 209).</w:t>
      </w:r>
    </w:p>
    <w:p w:rsidR="00073ECD" w:rsidRPr="00FA2392" w:rsidRDefault="00073ECD" w:rsidP="00073ECD">
      <w:pPr>
        <w:pStyle w:val="Continuarlista2"/>
        <w:ind w:left="284" w:hanging="283"/>
      </w:pPr>
      <w:r w:rsidRPr="00FA2392">
        <w:t xml:space="preserve">     8. Citas con más de 40 palabras, van en bloque, sin sangría en la primera línea, a espacio sencillo y no lleva comillas. El bloque de cita lleva sangría de cinco (5) espacios por ambos lados. Deberá separarse de los párrafos anterior y posterior por dos (2) espacios de interlineado. Por ejemplo: Martínez (1993) encontró lo siguiente:</w:t>
      </w:r>
    </w:p>
    <w:p w:rsidR="00073ECD" w:rsidRPr="00FA2392" w:rsidRDefault="00073ECD" w:rsidP="00073ECD">
      <w:pPr>
        <w:pStyle w:val="Continuarlista2"/>
        <w:spacing w:line="240" w:lineRule="auto"/>
        <w:ind w:left="0" w:firstLine="1"/>
      </w:pPr>
    </w:p>
    <w:p w:rsidR="00073ECD" w:rsidRPr="00FA2392" w:rsidRDefault="00073ECD" w:rsidP="00B30403">
      <w:pPr>
        <w:pStyle w:val="Continuarlista2"/>
        <w:spacing w:line="240" w:lineRule="auto"/>
        <w:ind w:left="567" w:right="283"/>
      </w:pPr>
      <w:r w:rsidRPr="00FA2392">
        <w:t>La ciencia resulta incapaz de entenderse a sí misma en forma completa, aunque puede ayudar en la comprensión de ese proceso. Su mismo método se lo impide. Ello exige el recurso a la meta ciencia. Pero la meta ciencia no es ciencia como la metafísica (p. 15).</w:t>
      </w:r>
    </w:p>
    <w:p w:rsidR="00073ECD" w:rsidRPr="00FA2392" w:rsidRDefault="00073ECD" w:rsidP="00073ECD">
      <w:pPr>
        <w:pStyle w:val="Continuarlista2"/>
        <w:spacing w:line="240" w:lineRule="auto"/>
        <w:ind w:left="0" w:firstLine="1"/>
      </w:pPr>
    </w:p>
    <w:p w:rsidR="00073ECD" w:rsidRPr="00E86EF6" w:rsidRDefault="00073ECD" w:rsidP="00073ECD">
      <w:pPr>
        <w:pStyle w:val="Continuarlista2"/>
        <w:ind w:left="284" w:hanging="283"/>
      </w:pPr>
      <w:r w:rsidRPr="00FA2392">
        <w:t xml:space="preserve">     9. Todas las citas realizadas en el texto deben aparecer en la lista de referencias. Se debe cuidar la ortografía en los nombres de los autores y constatar bien el año. </w:t>
      </w:r>
      <w:r w:rsidR="00B30403">
        <w:t>La</w:t>
      </w:r>
      <w:r w:rsidRPr="00FA2392">
        <w:t xml:space="preserve"> lista de referencias debe incluir solo las obras que se citen o comenten en el texto y que hayan sido </w:t>
      </w:r>
      <w:r w:rsidRPr="00E86EF6">
        <w:t>consultadas directamente por el investigador, cualquiera sea su naturaleza (impresa, electrónica o audiovisual).</w:t>
      </w:r>
    </w:p>
    <w:p w:rsidR="00073ECD" w:rsidRPr="00E86EF6" w:rsidRDefault="00073ECD" w:rsidP="00073ECD">
      <w:pPr>
        <w:pStyle w:val="Continuarlista2"/>
        <w:ind w:left="284" w:hanging="283"/>
      </w:pPr>
      <w:r>
        <w:t xml:space="preserve">     10. </w:t>
      </w:r>
      <w:r w:rsidRPr="00E86EF6">
        <w:t xml:space="preserve">Citas de tres (3) o más autores, la primera vez se deben nombrar todos. Luego se escribe sólo el apellido de quien aparezca de primero en el orden de autoría, seguido de cualquiera de estas expresiones: “et </w:t>
      </w:r>
      <w:proofErr w:type="spellStart"/>
      <w:r w:rsidRPr="00E86EF6">
        <w:t>als</w:t>
      </w:r>
      <w:proofErr w:type="spellEnd"/>
      <w:r w:rsidRPr="00E86EF6">
        <w:t xml:space="preserve">”, “y </w:t>
      </w:r>
      <w:proofErr w:type="spellStart"/>
      <w:r w:rsidRPr="00E86EF6">
        <w:t>cols</w:t>
      </w:r>
      <w:proofErr w:type="spellEnd"/>
      <w:r w:rsidRPr="00E86EF6">
        <w:t>” o “y otros”; y luego se coloca el año de la publicación.</w:t>
      </w:r>
    </w:p>
    <w:p w:rsidR="00073ECD" w:rsidRPr="00FA2392" w:rsidRDefault="00073ECD" w:rsidP="00073ECD">
      <w:pPr>
        <w:pStyle w:val="Continuarlista2"/>
        <w:ind w:left="284" w:hanging="283"/>
      </w:pPr>
      <w:r>
        <w:lastRenderedPageBreak/>
        <w:t xml:space="preserve">     11. </w:t>
      </w:r>
      <w:r w:rsidRPr="00E86EF6">
        <w:t xml:space="preserve">Las ideas aportadas por </w:t>
      </w:r>
      <w:r>
        <w:t xml:space="preserve">múltiples autores se </w:t>
      </w:r>
      <w:r w:rsidRPr="00FA2392">
        <w:t>ordenan en orden</w:t>
      </w:r>
      <w:r w:rsidRPr="00E86EF6">
        <w:t xml:space="preserve"> alfabético separadas de punto y coma</w:t>
      </w:r>
      <w:r>
        <w:t xml:space="preserve">. </w:t>
      </w:r>
      <w:r w:rsidRPr="00FA2392">
        <w:t xml:space="preserve">Ejemplo: (Curiel, 2000; González, 1998; </w:t>
      </w:r>
      <w:proofErr w:type="spellStart"/>
      <w:r w:rsidRPr="00FA2392">
        <w:t>Lampe</w:t>
      </w:r>
      <w:proofErr w:type="spellEnd"/>
      <w:r w:rsidRPr="00FA2392">
        <w:t xml:space="preserve">, 2000; </w:t>
      </w:r>
      <w:proofErr w:type="spellStart"/>
      <w:r w:rsidRPr="00FA2392">
        <w:t>Sabedra</w:t>
      </w:r>
      <w:proofErr w:type="spellEnd"/>
      <w:r w:rsidRPr="00FA2392">
        <w:t>, 2006).</w:t>
      </w:r>
    </w:p>
    <w:p w:rsidR="00073ECD" w:rsidRPr="00FA2392" w:rsidRDefault="00073ECD" w:rsidP="00073ECD">
      <w:pPr>
        <w:pStyle w:val="Continuarlista2"/>
        <w:ind w:left="284" w:hanging="283"/>
      </w:pPr>
      <w:r w:rsidRPr="00FA2392">
        <w:t xml:space="preserve">     12. Ideas de un autor expresadas en otra obra se citan de cómo: (a) (González, citado por Meléndez, 2002) o (b) González (</w:t>
      </w:r>
      <w:proofErr w:type="spellStart"/>
      <w:r w:rsidRPr="00FA2392">
        <w:t>c.p.</w:t>
      </w:r>
      <w:proofErr w:type="spellEnd"/>
      <w:r w:rsidRPr="00FA2392">
        <w:t xml:space="preserve"> en Meléndez, 2002). En la lista de referencias se cita a Meléndez.</w:t>
      </w:r>
    </w:p>
    <w:p w:rsidR="00B856EC" w:rsidRDefault="00073ECD" w:rsidP="00073ECD">
      <w:pPr>
        <w:pStyle w:val="Continuarlista2"/>
        <w:ind w:left="0"/>
      </w:pPr>
      <w:r>
        <w:t xml:space="preserve">     13. </w:t>
      </w:r>
      <w:r w:rsidRPr="00E86EF6">
        <w:t>En todo trabajo de investigación existen varias categorías generales de fuentes de donde se obtiene la información. Ellas son: impresas, electrónicas</w:t>
      </w:r>
      <w:r w:rsidRPr="000B0A2A">
        <w:t xml:space="preserve"> </w:t>
      </w:r>
      <w:r w:rsidRPr="00E86EF6">
        <w:t xml:space="preserve">y audiovisuales. </w:t>
      </w:r>
    </w:p>
    <w:p w:rsidR="00073ECD" w:rsidRDefault="00073ECD" w:rsidP="00073ECD">
      <w:pPr>
        <w:pStyle w:val="Continuarlista2"/>
        <w:ind w:left="0"/>
      </w:pPr>
      <w:r w:rsidRPr="00E86EF6">
        <w:t>A continuación se señalan algunos ejemplos según la categoría general</w:t>
      </w:r>
      <w:r>
        <w:t>:</w:t>
      </w:r>
    </w:p>
    <w:p w:rsidR="00B856EC" w:rsidRPr="00E86EF6" w:rsidRDefault="00B856EC" w:rsidP="00073ECD">
      <w:pPr>
        <w:pStyle w:val="Continuarlista2"/>
        <w:ind w:left="0"/>
        <w:rPr>
          <w:b/>
        </w:rPr>
      </w:pPr>
    </w:p>
    <w:p w:rsidR="00073ECD" w:rsidRPr="00E86EF6" w:rsidRDefault="00073ECD" w:rsidP="00073ECD">
      <w:pPr>
        <w:pStyle w:val="Textoindependiente"/>
        <w:ind w:left="0"/>
        <w:rPr>
          <w:rFonts w:ascii="Times New Roman" w:hAnsi="Times New Roman"/>
          <w:sz w:val="24"/>
        </w:rPr>
      </w:pPr>
      <w:r w:rsidRPr="009A2DC1">
        <w:rPr>
          <w:rFonts w:ascii="Times New Roman" w:hAnsi="Times New Roman"/>
          <w:sz w:val="24"/>
        </w:rPr>
        <w:t xml:space="preserve">     1. </w:t>
      </w:r>
      <w:r w:rsidRPr="00494D57">
        <w:rPr>
          <w:rFonts w:ascii="Times New Roman" w:hAnsi="Times New Roman"/>
          <w:b/>
          <w:sz w:val="24"/>
        </w:rPr>
        <w:t xml:space="preserve">Fuentes </w:t>
      </w:r>
      <w:r w:rsidRPr="00494D57">
        <w:rPr>
          <w:rFonts w:ascii="Times New Roman" w:hAnsi="Times New Roman"/>
          <w:b/>
          <w:i/>
          <w:sz w:val="24"/>
        </w:rPr>
        <w:t>Impresas</w:t>
      </w:r>
      <w:r w:rsidRPr="00494D57">
        <w:rPr>
          <w:rFonts w:ascii="Times New Roman" w:hAnsi="Times New Roman"/>
          <w:b/>
          <w:sz w:val="24"/>
        </w:rPr>
        <w:t>:</w:t>
      </w:r>
    </w:p>
    <w:p w:rsidR="00073ECD" w:rsidRPr="00BF7B38" w:rsidRDefault="00073ECD" w:rsidP="00073ECD">
      <w:pPr>
        <w:pStyle w:val="Textoindependiente"/>
        <w:ind w:left="0"/>
        <w:rPr>
          <w:rFonts w:ascii="Times New Roman" w:hAnsi="Times New Roman"/>
          <w:b/>
          <w:sz w:val="24"/>
        </w:rPr>
      </w:pPr>
      <w:r w:rsidRPr="003D59F9">
        <w:rPr>
          <w:rFonts w:ascii="Times New Roman" w:hAnsi="Times New Roman"/>
          <w:b/>
          <w:sz w:val="24"/>
        </w:rPr>
        <w:t>Libros:</w:t>
      </w:r>
    </w:p>
    <w:p w:rsidR="00073ECD" w:rsidRPr="00E86EF6" w:rsidRDefault="00073ECD" w:rsidP="00073ECD">
      <w:pPr>
        <w:pStyle w:val="Textoindependiente"/>
        <w:ind w:left="170" w:hanging="170"/>
        <w:rPr>
          <w:rFonts w:ascii="Times New Roman" w:hAnsi="Times New Roman"/>
          <w:sz w:val="24"/>
        </w:rPr>
      </w:pPr>
      <w:r w:rsidRPr="00E86EF6">
        <w:rPr>
          <w:rFonts w:ascii="Times New Roman" w:hAnsi="Times New Roman"/>
          <w:sz w:val="24"/>
        </w:rPr>
        <w:t xml:space="preserve">Guzmán, M. (1993). </w:t>
      </w:r>
      <w:r w:rsidRPr="00E86EF6">
        <w:rPr>
          <w:rFonts w:ascii="Times New Roman" w:hAnsi="Times New Roman"/>
          <w:i/>
          <w:iCs/>
          <w:sz w:val="24"/>
        </w:rPr>
        <w:t>Tendencias innovadoras en educación matemática</w:t>
      </w:r>
      <w:r w:rsidRPr="00E86EF6">
        <w:rPr>
          <w:rFonts w:ascii="Times New Roman" w:hAnsi="Times New Roman"/>
          <w:sz w:val="24"/>
        </w:rPr>
        <w:t xml:space="preserve">. Organización de Estados Iberoamericana de Educación, </w:t>
      </w:r>
      <w:smartTag w:uri="urn:schemas-microsoft-com:office:smarttags" w:element="PersonName">
        <w:smartTagPr>
          <w:attr w:name="ProductID" w:val="la Ciencia"/>
        </w:smartTagPr>
        <w:r w:rsidRPr="00E86EF6">
          <w:rPr>
            <w:rFonts w:ascii="Times New Roman" w:hAnsi="Times New Roman"/>
            <w:sz w:val="24"/>
          </w:rPr>
          <w:t>la Ciencia</w:t>
        </w:r>
      </w:smartTag>
      <w:r w:rsidRPr="00E86EF6">
        <w:rPr>
          <w:rFonts w:ascii="Times New Roman" w:hAnsi="Times New Roman"/>
          <w:sz w:val="24"/>
        </w:rPr>
        <w:t xml:space="preserve"> y </w:t>
      </w:r>
      <w:smartTag w:uri="urn:schemas-microsoft-com:office:smarttags" w:element="PersonName">
        <w:smartTagPr>
          <w:attr w:name="ProductID" w:val="la Cultura. Colombia"/>
        </w:smartTagPr>
        <w:r w:rsidRPr="00E86EF6">
          <w:rPr>
            <w:rFonts w:ascii="Times New Roman" w:hAnsi="Times New Roman"/>
            <w:sz w:val="24"/>
          </w:rPr>
          <w:t>la Cultura. Colombia</w:t>
        </w:r>
      </w:smartTag>
      <w:r w:rsidRPr="00E86EF6">
        <w:rPr>
          <w:rFonts w:ascii="Times New Roman" w:hAnsi="Times New Roman"/>
          <w:sz w:val="24"/>
        </w:rPr>
        <w:t>: Editorial Popular.</w:t>
      </w:r>
    </w:p>
    <w:p w:rsidR="00073ECD" w:rsidRPr="00BF7B38" w:rsidRDefault="00073ECD" w:rsidP="00073ECD">
      <w:pPr>
        <w:pStyle w:val="Textoindependiente"/>
        <w:ind w:left="0"/>
        <w:rPr>
          <w:rFonts w:ascii="Times New Roman" w:hAnsi="Times New Roman"/>
          <w:b/>
          <w:sz w:val="24"/>
        </w:rPr>
      </w:pPr>
      <w:r w:rsidRPr="00BF7B38">
        <w:rPr>
          <w:rFonts w:ascii="Times New Roman" w:hAnsi="Times New Roman"/>
          <w:b/>
          <w:sz w:val="24"/>
        </w:rPr>
        <w:t>Artículos en publicaciones periódicas:</w:t>
      </w:r>
    </w:p>
    <w:p w:rsidR="00073ECD" w:rsidRPr="00E86EF6" w:rsidRDefault="00073ECD" w:rsidP="00073ECD">
      <w:pPr>
        <w:pStyle w:val="Textoindependiente"/>
        <w:ind w:left="170" w:hanging="170"/>
        <w:rPr>
          <w:rFonts w:ascii="Times New Roman" w:hAnsi="Times New Roman"/>
          <w:sz w:val="24"/>
        </w:rPr>
      </w:pPr>
      <w:r w:rsidRPr="00E86EF6">
        <w:rPr>
          <w:rFonts w:ascii="Times New Roman" w:hAnsi="Times New Roman"/>
          <w:sz w:val="24"/>
        </w:rPr>
        <w:t>Martínez, M. (1995). La educación moral: una necesid</w:t>
      </w:r>
      <w:r>
        <w:rPr>
          <w:rFonts w:ascii="Times New Roman" w:hAnsi="Times New Roman"/>
          <w:sz w:val="24"/>
        </w:rPr>
        <w:t xml:space="preserve">ad en las sociedades plurales y </w:t>
      </w:r>
      <w:r w:rsidRPr="00E86EF6">
        <w:rPr>
          <w:rFonts w:ascii="Times New Roman" w:hAnsi="Times New Roman"/>
          <w:sz w:val="24"/>
        </w:rPr>
        <w:t xml:space="preserve">democráticas. </w:t>
      </w:r>
      <w:r w:rsidRPr="00E86EF6">
        <w:rPr>
          <w:rFonts w:ascii="Times New Roman" w:hAnsi="Times New Roman"/>
          <w:i/>
          <w:iCs/>
          <w:sz w:val="24"/>
        </w:rPr>
        <w:t xml:space="preserve">Revista Iberoamericana de Educación. </w:t>
      </w:r>
      <w:r w:rsidRPr="00E86EF6">
        <w:rPr>
          <w:rFonts w:ascii="Times New Roman" w:hAnsi="Times New Roman"/>
          <w:sz w:val="24"/>
        </w:rPr>
        <w:t>Vol. 10. No.1, Colombia.</w:t>
      </w:r>
    </w:p>
    <w:p w:rsidR="00073ECD" w:rsidRPr="00BF7B38" w:rsidRDefault="00073ECD" w:rsidP="00073ECD">
      <w:pPr>
        <w:pStyle w:val="Textoindependiente"/>
        <w:ind w:left="0"/>
        <w:rPr>
          <w:rFonts w:ascii="Times New Roman" w:hAnsi="Times New Roman"/>
          <w:b/>
          <w:sz w:val="24"/>
        </w:rPr>
      </w:pPr>
      <w:r w:rsidRPr="00BF7B38">
        <w:rPr>
          <w:rFonts w:ascii="Times New Roman" w:hAnsi="Times New Roman"/>
          <w:b/>
          <w:sz w:val="24"/>
        </w:rPr>
        <w:t>Trabajos de grado, ascenso y similares:</w:t>
      </w:r>
    </w:p>
    <w:p w:rsidR="00073ECD" w:rsidRPr="00E86EF6" w:rsidRDefault="00073ECD" w:rsidP="00073ECD">
      <w:pPr>
        <w:pStyle w:val="Textoindependiente"/>
        <w:ind w:left="170" w:hanging="170"/>
        <w:rPr>
          <w:rFonts w:ascii="Times New Roman" w:hAnsi="Times New Roman"/>
          <w:sz w:val="24"/>
        </w:rPr>
      </w:pPr>
      <w:r w:rsidRPr="00E86EF6">
        <w:rPr>
          <w:rFonts w:ascii="Times New Roman" w:hAnsi="Times New Roman"/>
          <w:sz w:val="24"/>
        </w:rPr>
        <w:t xml:space="preserve">Briceño de Sánchez, I. (1996). </w:t>
      </w:r>
      <w:r w:rsidRPr="00E86EF6">
        <w:rPr>
          <w:rFonts w:ascii="Times New Roman" w:hAnsi="Times New Roman"/>
          <w:i/>
          <w:iCs/>
          <w:sz w:val="24"/>
        </w:rPr>
        <w:t xml:space="preserve">El clima organizacional y su relación con la satisfacción laboral de los docentes de </w:t>
      </w:r>
      <w:smartTag w:uri="urn:schemas-microsoft-com:office:smarttags" w:element="PersonName">
        <w:smartTagPr>
          <w:attr w:name="ProductID" w:val="la I"/>
        </w:smartTagPr>
        <w:r w:rsidRPr="00E86EF6">
          <w:rPr>
            <w:rFonts w:ascii="Times New Roman" w:hAnsi="Times New Roman"/>
            <w:i/>
            <w:iCs/>
            <w:sz w:val="24"/>
          </w:rPr>
          <w:t>la I</w:t>
        </w:r>
      </w:smartTag>
      <w:r w:rsidRPr="00E86EF6">
        <w:rPr>
          <w:rFonts w:ascii="Times New Roman" w:hAnsi="Times New Roman"/>
          <w:i/>
          <w:iCs/>
          <w:sz w:val="24"/>
        </w:rPr>
        <w:t xml:space="preserve"> etapa de Educación Básica. </w:t>
      </w:r>
      <w:r w:rsidRPr="00E86EF6">
        <w:rPr>
          <w:rFonts w:ascii="Times New Roman" w:hAnsi="Times New Roman"/>
          <w:sz w:val="24"/>
        </w:rPr>
        <w:t>Trabajo de grado de maestría no publicado. Universidad Pedagógica Experimental Libertador. Caracas.</w:t>
      </w:r>
    </w:p>
    <w:p w:rsidR="00073ECD" w:rsidRPr="00BF7B38" w:rsidRDefault="00073ECD" w:rsidP="00073ECD">
      <w:pPr>
        <w:pStyle w:val="Textoindependiente"/>
        <w:ind w:left="0"/>
        <w:rPr>
          <w:rFonts w:ascii="Times New Roman" w:hAnsi="Times New Roman"/>
          <w:b/>
          <w:sz w:val="24"/>
        </w:rPr>
      </w:pPr>
      <w:r w:rsidRPr="00BF7B38">
        <w:rPr>
          <w:rFonts w:ascii="Times New Roman" w:hAnsi="Times New Roman"/>
          <w:b/>
          <w:sz w:val="24"/>
        </w:rPr>
        <w:t>Documentos y reportes técnicos:</w:t>
      </w:r>
    </w:p>
    <w:p w:rsidR="00073ECD" w:rsidRPr="00E86EF6" w:rsidRDefault="00073ECD" w:rsidP="00073ECD">
      <w:pPr>
        <w:pStyle w:val="Textoindependiente"/>
        <w:ind w:left="170" w:hanging="170"/>
        <w:rPr>
          <w:rFonts w:ascii="Times New Roman" w:hAnsi="Times New Roman"/>
          <w:i/>
          <w:iCs/>
          <w:sz w:val="24"/>
        </w:rPr>
      </w:pPr>
      <w:r w:rsidRPr="00E86EF6">
        <w:rPr>
          <w:rFonts w:ascii="Times New Roman" w:hAnsi="Times New Roman"/>
          <w:sz w:val="24"/>
        </w:rPr>
        <w:t xml:space="preserve">Ministerio de Hacienda, Oficina de Programación y Análisis Macroeconómico. (1997). </w:t>
      </w:r>
      <w:r w:rsidRPr="00E86EF6">
        <w:rPr>
          <w:rFonts w:ascii="Times New Roman" w:hAnsi="Times New Roman"/>
          <w:i/>
          <w:iCs/>
          <w:sz w:val="24"/>
        </w:rPr>
        <w:t xml:space="preserve">Desempeño de la economía venezolana en 1996. </w:t>
      </w:r>
      <w:r w:rsidRPr="00E86EF6">
        <w:rPr>
          <w:rFonts w:ascii="Times New Roman" w:hAnsi="Times New Roman"/>
          <w:sz w:val="24"/>
        </w:rPr>
        <w:t>Caracas</w:t>
      </w:r>
      <w:r w:rsidRPr="00E86EF6">
        <w:rPr>
          <w:rFonts w:ascii="Times New Roman" w:hAnsi="Times New Roman"/>
          <w:i/>
          <w:iCs/>
          <w:sz w:val="24"/>
        </w:rPr>
        <w:t>.</w:t>
      </w:r>
    </w:p>
    <w:p w:rsidR="00073ECD" w:rsidRPr="00BF7B38" w:rsidRDefault="00073ECD" w:rsidP="00073ECD">
      <w:pPr>
        <w:pStyle w:val="Textoindependiente"/>
        <w:ind w:left="0"/>
        <w:rPr>
          <w:rFonts w:ascii="Times New Roman" w:hAnsi="Times New Roman"/>
          <w:b/>
          <w:sz w:val="24"/>
        </w:rPr>
      </w:pPr>
      <w:r w:rsidRPr="00BF7B38">
        <w:rPr>
          <w:rFonts w:ascii="Times New Roman" w:hAnsi="Times New Roman"/>
          <w:b/>
          <w:sz w:val="24"/>
        </w:rPr>
        <w:t>Entrevista publicada en medios impresos:</w:t>
      </w:r>
    </w:p>
    <w:p w:rsidR="00073ECD" w:rsidRDefault="00073ECD" w:rsidP="00073ECD">
      <w:pPr>
        <w:pStyle w:val="Textoindependiente"/>
        <w:tabs>
          <w:tab w:val="clear" w:pos="1770"/>
        </w:tabs>
        <w:ind w:left="170" w:hanging="170"/>
        <w:rPr>
          <w:rFonts w:ascii="Times New Roman" w:hAnsi="Times New Roman"/>
          <w:sz w:val="24"/>
        </w:rPr>
      </w:pPr>
      <w:proofErr w:type="spellStart"/>
      <w:r w:rsidRPr="00E86EF6">
        <w:rPr>
          <w:rFonts w:ascii="Times New Roman" w:hAnsi="Times New Roman"/>
          <w:sz w:val="24"/>
        </w:rPr>
        <w:t>Santodomingo</w:t>
      </w:r>
      <w:proofErr w:type="spellEnd"/>
      <w:r w:rsidRPr="00E86EF6">
        <w:rPr>
          <w:rFonts w:ascii="Times New Roman" w:hAnsi="Times New Roman"/>
          <w:sz w:val="24"/>
        </w:rPr>
        <w:t>, R (1998, Enero 27). Los subsidios son obligación del Estado. [Entrevista a Mons. Sánchez</w:t>
      </w:r>
      <w:r>
        <w:rPr>
          <w:rFonts w:ascii="Times New Roman" w:hAnsi="Times New Roman"/>
          <w:sz w:val="24"/>
        </w:rPr>
        <w:t xml:space="preserve"> Porra]</w:t>
      </w:r>
      <w:r w:rsidRPr="00E86EF6">
        <w:rPr>
          <w:rFonts w:ascii="Times New Roman" w:hAnsi="Times New Roman"/>
          <w:sz w:val="24"/>
        </w:rPr>
        <w:t>. Primicia, 12, 5-7.</w:t>
      </w:r>
    </w:p>
    <w:p w:rsidR="00B30403" w:rsidRDefault="00073ECD" w:rsidP="00073ECD">
      <w:pPr>
        <w:pStyle w:val="Textoindependiente"/>
        <w:ind w:left="0"/>
        <w:rPr>
          <w:rFonts w:ascii="Times New Roman" w:hAnsi="Times New Roman"/>
          <w:sz w:val="24"/>
        </w:rPr>
      </w:pPr>
      <w:r>
        <w:rPr>
          <w:rFonts w:ascii="Times New Roman" w:hAnsi="Times New Roman"/>
          <w:sz w:val="24"/>
        </w:rPr>
        <w:t xml:space="preserve">    </w:t>
      </w:r>
    </w:p>
    <w:p w:rsidR="00B856EC" w:rsidRDefault="00B856EC" w:rsidP="00073ECD">
      <w:pPr>
        <w:pStyle w:val="Textoindependiente"/>
        <w:ind w:left="0"/>
        <w:rPr>
          <w:rFonts w:ascii="Times New Roman" w:hAnsi="Times New Roman"/>
          <w:sz w:val="24"/>
        </w:rPr>
      </w:pPr>
    </w:p>
    <w:p w:rsidR="00073ECD" w:rsidRPr="00494D57" w:rsidRDefault="00073ECD" w:rsidP="00073ECD">
      <w:pPr>
        <w:pStyle w:val="Textoindependiente"/>
        <w:ind w:left="0"/>
        <w:rPr>
          <w:rFonts w:ascii="Times New Roman" w:hAnsi="Times New Roman"/>
          <w:b/>
          <w:sz w:val="24"/>
        </w:rPr>
      </w:pPr>
      <w:r>
        <w:rPr>
          <w:rFonts w:ascii="Times New Roman" w:hAnsi="Times New Roman"/>
          <w:sz w:val="24"/>
        </w:rPr>
        <w:t xml:space="preserve"> </w:t>
      </w:r>
      <w:r w:rsidRPr="00494D57">
        <w:rPr>
          <w:rFonts w:ascii="Times New Roman" w:hAnsi="Times New Roman"/>
          <w:b/>
          <w:sz w:val="24"/>
        </w:rPr>
        <w:t xml:space="preserve">2. Fuentes </w:t>
      </w:r>
      <w:r w:rsidRPr="00494D57">
        <w:rPr>
          <w:rFonts w:ascii="Times New Roman" w:hAnsi="Times New Roman"/>
          <w:b/>
          <w:i/>
          <w:sz w:val="24"/>
        </w:rPr>
        <w:t>Electrónicas</w:t>
      </w:r>
      <w:r w:rsidRPr="00494D57">
        <w:rPr>
          <w:rFonts w:ascii="Times New Roman" w:hAnsi="Times New Roman"/>
          <w:b/>
          <w:sz w:val="24"/>
        </w:rPr>
        <w:t>:</w:t>
      </w:r>
    </w:p>
    <w:p w:rsidR="00073ECD" w:rsidRPr="00BF7B38" w:rsidRDefault="00073ECD" w:rsidP="00073ECD">
      <w:pPr>
        <w:pStyle w:val="Textoindependiente"/>
        <w:ind w:left="0"/>
        <w:rPr>
          <w:rFonts w:ascii="Times New Roman" w:hAnsi="Times New Roman"/>
          <w:b/>
          <w:sz w:val="24"/>
        </w:rPr>
      </w:pPr>
      <w:r w:rsidRPr="00BF7B38">
        <w:rPr>
          <w:rFonts w:ascii="Times New Roman" w:hAnsi="Times New Roman"/>
          <w:b/>
          <w:sz w:val="24"/>
        </w:rPr>
        <w:t>Ponencia y presentaciones de eventos:</w:t>
      </w:r>
    </w:p>
    <w:p w:rsidR="00073ECD" w:rsidRPr="00B30403" w:rsidRDefault="00073ECD" w:rsidP="00073ECD">
      <w:pPr>
        <w:pStyle w:val="Textoindependiente"/>
        <w:tabs>
          <w:tab w:val="clear" w:pos="1770"/>
        </w:tabs>
        <w:ind w:left="170" w:hanging="170"/>
        <w:rPr>
          <w:rFonts w:ascii="Times New Roman" w:hAnsi="Times New Roman"/>
          <w:sz w:val="24"/>
        </w:rPr>
      </w:pPr>
      <w:proofErr w:type="spellStart"/>
      <w:r w:rsidRPr="00BF7B38">
        <w:rPr>
          <w:rFonts w:ascii="Times New Roman" w:hAnsi="Times New Roman"/>
          <w:sz w:val="24"/>
        </w:rPr>
        <w:t>Klisberg</w:t>
      </w:r>
      <w:proofErr w:type="spellEnd"/>
      <w:r w:rsidRPr="00BF7B38">
        <w:rPr>
          <w:rFonts w:ascii="Times New Roman" w:hAnsi="Times New Roman"/>
          <w:sz w:val="24"/>
        </w:rPr>
        <w:t>, B. (1997, julio). ¿</w:t>
      </w:r>
      <w:r w:rsidRPr="00BF7B38">
        <w:rPr>
          <w:rFonts w:ascii="Times New Roman" w:hAnsi="Times New Roman"/>
          <w:i/>
          <w:iCs/>
          <w:sz w:val="24"/>
        </w:rPr>
        <w:t>Los programas sociales, paliativos o solución? Los caminos para superarla</w:t>
      </w:r>
      <w:r w:rsidRPr="00BF7B38">
        <w:rPr>
          <w:rFonts w:ascii="Times New Roman" w:hAnsi="Times New Roman"/>
          <w:sz w:val="24"/>
        </w:rPr>
        <w:t xml:space="preserve">. Ponencia presentada en las I Jornadas Programáticas de Acción Social. Caracas. Extraído el 7 de febrero desde </w:t>
      </w:r>
      <w:hyperlink r:id="rId5" w:history="1">
        <w:r w:rsidRPr="00B30403">
          <w:rPr>
            <w:rStyle w:val="Hipervnculo"/>
            <w:rFonts w:ascii="Times New Roman" w:hAnsi="Times New Roman"/>
            <w:color w:val="auto"/>
            <w:sz w:val="24"/>
            <w:u w:val="none"/>
          </w:rPr>
          <w:t>http://www.ad.org.ve/programa</w:t>
        </w:r>
      </w:hyperlink>
      <w:r w:rsidRPr="00B30403">
        <w:rPr>
          <w:rFonts w:ascii="Times New Roman" w:hAnsi="Times New Roman"/>
          <w:sz w:val="24"/>
        </w:rPr>
        <w:t>.</w:t>
      </w:r>
    </w:p>
    <w:p w:rsidR="00073ECD" w:rsidRPr="00B30403" w:rsidRDefault="00073ECD" w:rsidP="00073ECD">
      <w:pPr>
        <w:pStyle w:val="Textoindependiente"/>
        <w:ind w:left="0"/>
        <w:rPr>
          <w:rFonts w:ascii="Times New Roman" w:hAnsi="Times New Roman"/>
          <w:b/>
          <w:sz w:val="24"/>
        </w:rPr>
      </w:pPr>
      <w:r w:rsidRPr="00B30403">
        <w:rPr>
          <w:rFonts w:ascii="Times New Roman" w:hAnsi="Times New Roman"/>
          <w:b/>
          <w:sz w:val="24"/>
        </w:rPr>
        <w:t>Referencias de fuentes electrónicas en línea:</w:t>
      </w:r>
    </w:p>
    <w:p w:rsidR="00073ECD" w:rsidRPr="00B30403" w:rsidRDefault="00073ECD" w:rsidP="00073ECD">
      <w:pPr>
        <w:pStyle w:val="Textoindependiente"/>
        <w:tabs>
          <w:tab w:val="clear" w:pos="1770"/>
        </w:tabs>
        <w:ind w:left="170" w:hanging="170"/>
        <w:rPr>
          <w:rFonts w:ascii="Times New Roman" w:hAnsi="Times New Roman"/>
          <w:sz w:val="24"/>
        </w:rPr>
      </w:pPr>
      <w:r w:rsidRPr="00B30403">
        <w:rPr>
          <w:rFonts w:ascii="Times New Roman" w:hAnsi="Times New Roman"/>
          <w:sz w:val="24"/>
        </w:rPr>
        <w:t xml:space="preserve">Guzmán, M. (1993). </w:t>
      </w:r>
      <w:r w:rsidRPr="00B30403">
        <w:rPr>
          <w:rFonts w:ascii="Times New Roman" w:hAnsi="Times New Roman"/>
          <w:i/>
          <w:iCs/>
          <w:sz w:val="24"/>
        </w:rPr>
        <w:t>Tendencias innovadoras en educación matemática</w:t>
      </w:r>
      <w:r w:rsidRPr="00B30403">
        <w:rPr>
          <w:rFonts w:ascii="Times New Roman" w:hAnsi="Times New Roman"/>
          <w:sz w:val="24"/>
        </w:rPr>
        <w:t xml:space="preserve">. Organización de Estados Iberoamericana de Educación, la Ciencia y la Cultura. Editorial Popular. Extraído el 25 de noviembre de 2001 desde </w:t>
      </w:r>
      <w:hyperlink r:id="rId6" w:history="1">
        <w:r w:rsidRPr="00B30403">
          <w:rPr>
            <w:rStyle w:val="Hipervnculo"/>
            <w:rFonts w:ascii="Times New Roman" w:hAnsi="Times New Roman"/>
            <w:color w:val="auto"/>
            <w:sz w:val="24"/>
            <w:u w:val="none"/>
          </w:rPr>
          <w:t>http://www.oei.co/oeivirt/edumat.html</w:t>
        </w:r>
      </w:hyperlink>
      <w:r w:rsidRPr="00B30403">
        <w:rPr>
          <w:rFonts w:ascii="Times New Roman" w:hAnsi="Times New Roman"/>
          <w:sz w:val="24"/>
        </w:rPr>
        <w:t>.</w:t>
      </w:r>
    </w:p>
    <w:p w:rsidR="00073ECD" w:rsidRPr="00B30403" w:rsidRDefault="00073ECD" w:rsidP="00073ECD">
      <w:pPr>
        <w:pStyle w:val="Textoindependiente"/>
        <w:ind w:left="0"/>
        <w:rPr>
          <w:rFonts w:ascii="Times New Roman" w:hAnsi="Times New Roman"/>
          <w:b/>
          <w:sz w:val="24"/>
        </w:rPr>
      </w:pPr>
      <w:r w:rsidRPr="00B30403">
        <w:rPr>
          <w:rFonts w:ascii="Times New Roman" w:hAnsi="Times New Roman"/>
          <w:b/>
          <w:sz w:val="24"/>
        </w:rPr>
        <w:t>Artículos en publicaciones periódicas en línea:</w:t>
      </w:r>
    </w:p>
    <w:p w:rsidR="00073ECD" w:rsidRPr="00B30403" w:rsidRDefault="00073ECD" w:rsidP="00073ECD">
      <w:pPr>
        <w:pStyle w:val="Textoindependiente"/>
        <w:tabs>
          <w:tab w:val="clear" w:pos="1770"/>
        </w:tabs>
        <w:ind w:left="170" w:hanging="170"/>
        <w:rPr>
          <w:rFonts w:ascii="Times New Roman" w:hAnsi="Times New Roman"/>
          <w:sz w:val="24"/>
        </w:rPr>
      </w:pPr>
      <w:r w:rsidRPr="00B30403">
        <w:rPr>
          <w:rFonts w:ascii="Times New Roman" w:hAnsi="Times New Roman"/>
          <w:sz w:val="24"/>
        </w:rPr>
        <w:t xml:space="preserve">Martínez, M. (1995). La educación moral: una necesidad en las sociedades plurales y democráticas. </w:t>
      </w:r>
      <w:r w:rsidRPr="00B30403">
        <w:rPr>
          <w:rFonts w:ascii="Times New Roman" w:hAnsi="Times New Roman"/>
          <w:i/>
          <w:iCs/>
          <w:sz w:val="24"/>
        </w:rPr>
        <w:t xml:space="preserve">Revista Iberoamericana de Educación. </w:t>
      </w:r>
      <w:r w:rsidRPr="00B30403">
        <w:rPr>
          <w:rFonts w:ascii="Times New Roman" w:hAnsi="Times New Roman"/>
          <w:sz w:val="24"/>
        </w:rPr>
        <w:t xml:space="preserve">Extraído el 3 de marzo de 2002 desde </w:t>
      </w:r>
      <w:hyperlink r:id="rId7" w:history="1">
        <w:r w:rsidRPr="00B30403">
          <w:rPr>
            <w:rStyle w:val="Hipervnculo"/>
            <w:rFonts w:ascii="Times New Roman" w:hAnsi="Times New Roman"/>
            <w:color w:val="auto"/>
            <w:sz w:val="24"/>
            <w:u w:val="none"/>
          </w:rPr>
          <w:t>http://www.oei.co/oeivirt/rie07a01.html</w:t>
        </w:r>
      </w:hyperlink>
      <w:r w:rsidRPr="00B30403">
        <w:rPr>
          <w:rFonts w:ascii="Times New Roman" w:hAnsi="Times New Roman"/>
          <w:sz w:val="24"/>
        </w:rPr>
        <w:t>.</w:t>
      </w:r>
    </w:p>
    <w:p w:rsidR="00073ECD" w:rsidRPr="00B30403" w:rsidRDefault="00073ECD" w:rsidP="00073ECD">
      <w:pPr>
        <w:pStyle w:val="Textoindependiente"/>
        <w:ind w:left="0"/>
        <w:rPr>
          <w:rFonts w:ascii="Times New Roman" w:hAnsi="Times New Roman"/>
          <w:b/>
          <w:sz w:val="24"/>
        </w:rPr>
      </w:pPr>
      <w:r w:rsidRPr="00B30403">
        <w:rPr>
          <w:rFonts w:ascii="Times New Roman" w:hAnsi="Times New Roman"/>
          <w:b/>
          <w:sz w:val="24"/>
        </w:rPr>
        <w:t>Trabajos de grado, ascenso y similares:</w:t>
      </w:r>
    </w:p>
    <w:p w:rsidR="00073ECD" w:rsidRPr="00B30403" w:rsidRDefault="00073ECD" w:rsidP="00073ECD">
      <w:pPr>
        <w:pStyle w:val="Textoindependiente"/>
        <w:tabs>
          <w:tab w:val="clear" w:pos="1770"/>
        </w:tabs>
        <w:ind w:left="170" w:hanging="170"/>
        <w:rPr>
          <w:rFonts w:ascii="Times New Roman" w:hAnsi="Times New Roman"/>
          <w:sz w:val="24"/>
        </w:rPr>
      </w:pPr>
      <w:r w:rsidRPr="00B30403">
        <w:rPr>
          <w:rFonts w:ascii="Times New Roman" w:hAnsi="Times New Roman"/>
          <w:sz w:val="24"/>
        </w:rPr>
        <w:t xml:space="preserve">Briceño de Sánchez, I. (1996). </w:t>
      </w:r>
      <w:r w:rsidRPr="00B30403">
        <w:rPr>
          <w:rFonts w:ascii="Times New Roman" w:hAnsi="Times New Roman"/>
          <w:i/>
          <w:iCs/>
          <w:sz w:val="24"/>
        </w:rPr>
        <w:t>El clima organizacional y su relación con la satisfacción labora</w:t>
      </w:r>
      <w:r w:rsidR="00B30403">
        <w:rPr>
          <w:rFonts w:ascii="Times New Roman" w:hAnsi="Times New Roman"/>
          <w:i/>
          <w:iCs/>
          <w:sz w:val="24"/>
        </w:rPr>
        <w:t>l</w:t>
      </w:r>
      <w:r w:rsidRPr="00B30403">
        <w:rPr>
          <w:rFonts w:ascii="Times New Roman" w:hAnsi="Times New Roman"/>
          <w:i/>
          <w:iCs/>
          <w:sz w:val="24"/>
        </w:rPr>
        <w:t xml:space="preserve"> de los docentes de la I etapa de Educación Básica</w:t>
      </w:r>
      <w:r w:rsidRPr="00B30403">
        <w:rPr>
          <w:rFonts w:ascii="Times New Roman" w:hAnsi="Times New Roman"/>
          <w:sz w:val="24"/>
        </w:rPr>
        <w:t>. Trabajo de grado de maestría no publicado, Universidad</w:t>
      </w:r>
      <w:r w:rsidRPr="00B30403">
        <w:rPr>
          <w:rFonts w:ascii="Times New Roman" w:hAnsi="Times New Roman"/>
          <w:i/>
          <w:iCs/>
          <w:sz w:val="24"/>
        </w:rPr>
        <w:t xml:space="preserve"> </w:t>
      </w:r>
      <w:r w:rsidRPr="00B30403">
        <w:rPr>
          <w:rFonts w:ascii="Times New Roman" w:hAnsi="Times New Roman"/>
          <w:sz w:val="24"/>
        </w:rPr>
        <w:t xml:space="preserve">Pedagógica Experimental Libertador. Caracas. Extraído el 8 de octubre de 1998 desde </w:t>
      </w:r>
      <w:hyperlink r:id="rId8" w:history="1">
        <w:r w:rsidRPr="00B30403">
          <w:rPr>
            <w:rStyle w:val="Hipervnculo"/>
            <w:rFonts w:ascii="Times New Roman" w:hAnsi="Times New Roman"/>
            <w:color w:val="auto"/>
            <w:sz w:val="24"/>
            <w:u w:val="none"/>
          </w:rPr>
          <w:t>http://150.187.145.11/</w:t>
        </w:r>
      </w:hyperlink>
      <w:r w:rsidRPr="00B30403">
        <w:rPr>
          <w:rFonts w:ascii="Times New Roman" w:hAnsi="Times New Roman"/>
          <w:sz w:val="24"/>
        </w:rPr>
        <w:t>.</w:t>
      </w:r>
    </w:p>
    <w:p w:rsidR="00073ECD" w:rsidRPr="00B30403" w:rsidRDefault="00073ECD" w:rsidP="00073ECD">
      <w:pPr>
        <w:pStyle w:val="Textoindependiente"/>
        <w:ind w:left="0"/>
        <w:rPr>
          <w:rFonts w:ascii="Times New Roman" w:hAnsi="Times New Roman"/>
          <w:b/>
          <w:sz w:val="24"/>
        </w:rPr>
      </w:pPr>
      <w:r w:rsidRPr="00B30403">
        <w:rPr>
          <w:rFonts w:ascii="Times New Roman" w:hAnsi="Times New Roman"/>
          <w:b/>
          <w:sz w:val="24"/>
        </w:rPr>
        <w:t>Documentos y reportes técnicos:</w:t>
      </w:r>
    </w:p>
    <w:p w:rsidR="00073ECD" w:rsidRPr="00B30403" w:rsidRDefault="00073ECD" w:rsidP="00073ECD">
      <w:pPr>
        <w:pStyle w:val="Textoindependiente"/>
        <w:tabs>
          <w:tab w:val="clear" w:pos="1770"/>
        </w:tabs>
        <w:ind w:left="170" w:hanging="170"/>
        <w:rPr>
          <w:rFonts w:ascii="Times New Roman" w:hAnsi="Times New Roman"/>
          <w:sz w:val="24"/>
        </w:rPr>
      </w:pPr>
      <w:r w:rsidRPr="00B30403">
        <w:rPr>
          <w:rFonts w:ascii="Times New Roman" w:hAnsi="Times New Roman"/>
          <w:sz w:val="24"/>
        </w:rPr>
        <w:t xml:space="preserve">Ministerio de Hacienda, Oficina de Programación y Análisis Macroeconómico. (1997). </w:t>
      </w:r>
      <w:r w:rsidRPr="00B30403">
        <w:rPr>
          <w:rFonts w:ascii="Times New Roman" w:hAnsi="Times New Roman"/>
          <w:i/>
          <w:iCs/>
          <w:sz w:val="24"/>
        </w:rPr>
        <w:t xml:space="preserve">Desempeño de la economía venezolana en 1996. </w:t>
      </w:r>
      <w:r w:rsidRPr="00B30403">
        <w:rPr>
          <w:rFonts w:ascii="Times New Roman" w:hAnsi="Times New Roman"/>
          <w:sz w:val="24"/>
        </w:rPr>
        <w:t xml:space="preserve">Extraído el 15 de septiembre de 2001 desde </w:t>
      </w:r>
      <w:hyperlink r:id="rId9" w:history="1">
        <w:r w:rsidRPr="00B30403">
          <w:rPr>
            <w:rStyle w:val="Hipervnculo"/>
            <w:rFonts w:ascii="Times New Roman" w:hAnsi="Times New Roman"/>
            <w:color w:val="auto"/>
            <w:sz w:val="24"/>
            <w:u w:val="none"/>
          </w:rPr>
          <w:t>http://www.analítica.com/bit.html</w:t>
        </w:r>
      </w:hyperlink>
      <w:r w:rsidRPr="00B30403">
        <w:rPr>
          <w:rFonts w:ascii="Times New Roman" w:hAnsi="Times New Roman"/>
          <w:sz w:val="24"/>
        </w:rPr>
        <w:t>.</w:t>
      </w:r>
    </w:p>
    <w:p w:rsidR="00073ECD" w:rsidRPr="00B30403" w:rsidRDefault="00073ECD" w:rsidP="00073ECD">
      <w:pPr>
        <w:pStyle w:val="Textoindependiente"/>
        <w:ind w:left="0"/>
        <w:rPr>
          <w:rFonts w:ascii="Times New Roman" w:hAnsi="Times New Roman"/>
          <w:b/>
          <w:sz w:val="24"/>
        </w:rPr>
      </w:pPr>
      <w:r w:rsidRPr="00B30403">
        <w:rPr>
          <w:rFonts w:ascii="Times New Roman" w:hAnsi="Times New Roman"/>
          <w:b/>
          <w:sz w:val="24"/>
        </w:rPr>
        <w:t>Documento en línea independiente, sin autor ni fecha de publicación:</w:t>
      </w:r>
    </w:p>
    <w:p w:rsidR="00073ECD" w:rsidRPr="00B30403" w:rsidRDefault="00073ECD" w:rsidP="00073ECD">
      <w:pPr>
        <w:pStyle w:val="Textoindependiente"/>
        <w:ind w:left="170" w:hanging="170"/>
        <w:rPr>
          <w:rFonts w:ascii="Times New Roman" w:hAnsi="Times New Roman"/>
          <w:sz w:val="24"/>
        </w:rPr>
      </w:pPr>
      <w:proofErr w:type="gramStart"/>
      <w:r w:rsidRPr="00B30403">
        <w:rPr>
          <w:rFonts w:ascii="Times New Roman" w:hAnsi="Times New Roman"/>
          <w:sz w:val="24"/>
          <w:lang w:val="en-US"/>
        </w:rPr>
        <w:t>GVU’s 8</w:t>
      </w:r>
      <w:r w:rsidRPr="00B30403">
        <w:rPr>
          <w:rFonts w:ascii="Times New Roman" w:hAnsi="Times New Roman"/>
          <w:sz w:val="24"/>
          <w:vertAlign w:val="superscript"/>
          <w:lang w:val="en-US"/>
        </w:rPr>
        <w:t>th</w:t>
      </w:r>
      <w:r w:rsidRPr="00B30403">
        <w:rPr>
          <w:rFonts w:ascii="Times New Roman" w:hAnsi="Times New Roman"/>
          <w:sz w:val="24"/>
          <w:lang w:val="en-US"/>
        </w:rPr>
        <w:t xml:space="preserve"> WWW user survey.</w:t>
      </w:r>
      <w:proofErr w:type="gramEnd"/>
      <w:r w:rsidRPr="00B30403">
        <w:rPr>
          <w:rFonts w:ascii="Times New Roman" w:hAnsi="Times New Roman"/>
          <w:sz w:val="24"/>
          <w:lang w:val="en-US"/>
        </w:rPr>
        <w:t xml:space="preserve"> </w:t>
      </w:r>
      <w:r w:rsidRPr="00B30403">
        <w:rPr>
          <w:rFonts w:ascii="Times New Roman" w:hAnsi="Times New Roman"/>
          <w:sz w:val="24"/>
        </w:rPr>
        <w:t>(</w:t>
      </w:r>
      <w:proofErr w:type="spellStart"/>
      <w:r w:rsidRPr="00B30403">
        <w:rPr>
          <w:rFonts w:ascii="Times New Roman" w:hAnsi="Times New Roman"/>
          <w:sz w:val="24"/>
        </w:rPr>
        <w:t>n.d</w:t>
      </w:r>
      <w:proofErr w:type="spellEnd"/>
      <w:r w:rsidRPr="00B30403">
        <w:rPr>
          <w:rFonts w:ascii="Times New Roman" w:hAnsi="Times New Roman"/>
          <w:sz w:val="24"/>
        </w:rPr>
        <w:t xml:space="preserve">). Extraído el 13 de septiembre de 2001 desde </w:t>
      </w:r>
      <w:hyperlink r:id="rId10" w:history="1">
        <w:r w:rsidRPr="00B30403">
          <w:rPr>
            <w:rStyle w:val="Hipervnculo"/>
            <w:rFonts w:ascii="Times New Roman" w:hAnsi="Times New Roman"/>
            <w:color w:val="auto"/>
            <w:sz w:val="24"/>
            <w:u w:val="none"/>
          </w:rPr>
          <w:t>http://www.gvu.gatech.edu/user-surveys-1997-10/</w:t>
        </w:r>
      </w:hyperlink>
      <w:r w:rsidRPr="00B30403">
        <w:rPr>
          <w:rFonts w:ascii="Times New Roman" w:hAnsi="Times New Roman"/>
          <w:sz w:val="24"/>
        </w:rPr>
        <w:t>.</w:t>
      </w:r>
    </w:p>
    <w:p w:rsidR="00073ECD" w:rsidRPr="00B30403" w:rsidRDefault="00073ECD" w:rsidP="00073ECD">
      <w:pPr>
        <w:pStyle w:val="Textoindependiente"/>
        <w:ind w:left="0"/>
        <w:rPr>
          <w:rFonts w:ascii="Times New Roman" w:hAnsi="Times New Roman"/>
          <w:b/>
          <w:sz w:val="24"/>
        </w:rPr>
      </w:pPr>
      <w:r w:rsidRPr="00B30403">
        <w:rPr>
          <w:rFonts w:ascii="Times New Roman" w:hAnsi="Times New Roman"/>
          <w:b/>
          <w:sz w:val="24"/>
        </w:rPr>
        <w:t>Comunicaciones por e-mail:</w:t>
      </w:r>
    </w:p>
    <w:p w:rsidR="00073ECD" w:rsidRPr="00B30403" w:rsidRDefault="00073ECD" w:rsidP="00073ECD">
      <w:pPr>
        <w:pStyle w:val="Textoindependiente"/>
        <w:ind w:left="170" w:hanging="170"/>
        <w:rPr>
          <w:rFonts w:ascii="Times New Roman" w:hAnsi="Times New Roman"/>
          <w:sz w:val="24"/>
        </w:rPr>
      </w:pPr>
      <w:proofErr w:type="spellStart"/>
      <w:r w:rsidRPr="00B30403">
        <w:rPr>
          <w:rFonts w:ascii="Times New Roman" w:hAnsi="Times New Roman"/>
          <w:sz w:val="24"/>
        </w:rPr>
        <w:lastRenderedPageBreak/>
        <w:t>Dodwell</w:t>
      </w:r>
      <w:proofErr w:type="spellEnd"/>
      <w:r w:rsidRPr="00B30403">
        <w:rPr>
          <w:rFonts w:ascii="Times New Roman" w:hAnsi="Times New Roman"/>
          <w:sz w:val="24"/>
        </w:rPr>
        <w:t xml:space="preserve">, C. (31 de agosto, 2001). </w:t>
      </w:r>
      <w:r w:rsidRPr="00B30403">
        <w:rPr>
          <w:rFonts w:ascii="Times New Roman" w:hAnsi="Times New Roman"/>
          <w:i/>
          <w:iCs/>
          <w:sz w:val="24"/>
        </w:rPr>
        <w:t xml:space="preserve">Comentario de la respuesta de Smith. </w:t>
      </w:r>
      <w:r w:rsidRPr="00B30403">
        <w:rPr>
          <w:rFonts w:ascii="Times New Roman" w:hAnsi="Times New Roman"/>
          <w:sz w:val="24"/>
        </w:rPr>
        <w:t xml:space="preserve">[Mensaje 16]. Mensaje enviado a </w:t>
      </w:r>
      <w:hyperlink r:id="rId11" w:history="1">
        <w:r w:rsidRPr="00B30403">
          <w:rPr>
            <w:rStyle w:val="Hipervnculo"/>
            <w:rFonts w:ascii="Times New Roman" w:hAnsi="Times New Roman"/>
            <w:color w:val="auto"/>
            <w:sz w:val="24"/>
            <w:u w:val="none"/>
          </w:rPr>
          <w:t>http://www.wpunj.edu/studentarchive/msg0088.html</w:t>
        </w:r>
      </w:hyperlink>
      <w:r w:rsidRPr="00B30403">
        <w:rPr>
          <w:rFonts w:ascii="Times New Roman" w:hAnsi="Times New Roman"/>
          <w:sz w:val="24"/>
        </w:rPr>
        <w:t>.</w:t>
      </w:r>
    </w:p>
    <w:p w:rsidR="00B856EC" w:rsidRDefault="00073ECD" w:rsidP="00073ECD">
      <w:pPr>
        <w:pStyle w:val="Textoindependiente"/>
        <w:ind w:left="0"/>
        <w:rPr>
          <w:rFonts w:ascii="Times New Roman" w:hAnsi="Times New Roman"/>
          <w:sz w:val="24"/>
        </w:rPr>
      </w:pPr>
      <w:r>
        <w:rPr>
          <w:rFonts w:ascii="Times New Roman" w:hAnsi="Times New Roman"/>
          <w:sz w:val="24"/>
        </w:rPr>
        <w:t xml:space="preserve">    </w:t>
      </w:r>
    </w:p>
    <w:p w:rsidR="00073ECD" w:rsidRPr="00494D57" w:rsidRDefault="00073ECD" w:rsidP="00073ECD">
      <w:pPr>
        <w:pStyle w:val="Textoindependiente"/>
        <w:ind w:left="0"/>
        <w:rPr>
          <w:rFonts w:ascii="Times New Roman" w:hAnsi="Times New Roman"/>
          <w:b/>
          <w:sz w:val="24"/>
        </w:rPr>
      </w:pPr>
      <w:r>
        <w:rPr>
          <w:rFonts w:ascii="Times New Roman" w:hAnsi="Times New Roman"/>
          <w:sz w:val="24"/>
        </w:rPr>
        <w:t xml:space="preserve"> </w:t>
      </w:r>
      <w:r w:rsidRPr="00494D57">
        <w:rPr>
          <w:rFonts w:ascii="Times New Roman" w:hAnsi="Times New Roman"/>
          <w:b/>
          <w:sz w:val="24"/>
        </w:rPr>
        <w:t xml:space="preserve">3. Fuentes </w:t>
      </w:r>
      <w:r w:rsidRPr="00494D57">
        <w:rPr>
          <w:rFonts w:ascii="Times New Roman" w:hAnsi="Times New Roman"/>
          <w:b/>
          <w:i/>
          <w:sz w:val="24"/>
        </w:rPr>
        <w:t>Audiovisuales</w:t>
      </w:r>
      <w:r w:rsidRPr="00494D57">
        <w:rPr>
          <w:rFonts w:ascii="Times New Roman" w:hAnsi="Times New Roman"/>
          <w:b/>
          <w:sz w:val="24"/>
        </w:rPr>
        <w:t xml:space="preserve">: </w:t>
      </w:r>
    </w:p>
    <w:p w:rsidR="00073ECD" w:rsidRPr="00EC0571" w:rsidRDefault="00073ECD" w:rsidP="00073ECD">
      <w:pPr>
        <w:pStyle w:val="Textoindependiente"/>
        <w:ind w:left="0"/>
        <w:rPr>
          <w:rFonts w:ascii="Times New Roman" w:hAnsi="Times New Roman"/>
          <w:b/>
          <w:sz w:val="24"/>
        </w:rPr>
      </w:pPr>
      <w:r w:rsidRPr="00EC0571">
        <w:rPr>
          <w:rFonts w:ascii="Times New Roman" w:hAnsi="Times New Roman"/>
          <w:b/>
          <w:sz w:val="24"/>
        </w:rPr>
        <w:t>Producciones en formato de películas cinematográficas y de video:</w:t>
      </w:r>
    </w:p>
    <w:p w:rsidR="00073ECD" w:rsidRPr="00E86EF6" w:rsidRDefault="00073ECD" w:rsidP="00073ECD">
      <w:pPr>
        <w:pStyle w:val="Textoindependiente"/>
        <w:ind w:left="170" w:hanging="170"/>
        <w:rPr>
          <w:rFonts w:ascii="Times New Roman" w:hAnsi="Times New Roman"/>
          <w:sz w:val="24"/>
        </w:rPr>
      </w:pPr>
      <w:r w:rsidRPr="00E86EF6">
        <w:rPr>
          <w:rFonts w:ascii="Times New Roman" w:hAnsi="Times New Roman"/>
          <w:sz w:val="24"/>
        </w:rPr>
        <w:t xml:space="preserve">Guadarrama, R. (Director). (2007). Viaje al Fin del Mundo [Película]. Maracay, Venezuela: </w:t>
      </w:r>
      <w:proofErr w:type="spellStart"/>
      <w:r w:rsidRPr="00E86EF6">
        <w:rPr>
          <w:rFonts w:ascii="Times New Roman" w:hAnsi="Times New Roman"/>
          <w:sz w:val="24"/>
        </w:rPr>
        <w:t>Fill</w:t>
      </w:r>
      <w:proofErr w:type="spellEnd"/>
      <w:r w:rsidRPr="00E86EF6">
        <w:rPr>
          <w:rFonts w:ascii="Times New Roman" w:hAnsi="Times New Roman"/>
          <w:sz w:val="24"/>
        </w:rPr>
        <w:t xml:space="preserve"> </w:t>
      </w:r>
      <w:proofErr w:type="spellStart"/>
      <w:r w:rsidRPr="00E86EF6">
        <w:rPr>
          <w:rFonts w:ascii="Times New Roman" w:hAnsi="Times New Roman"/>
          <w:sz w:val="24"/>
        </w:rPr>
        <w:t>Produccion</w:t>
      </w:r>
      <w:proofErr w:type="spellEnd"/>
      <w:r w:rsidRPr="00E86EF6">
        <w:rPr>
          <w:rFonts w:ascii="Times New Roman" w:hAnsi="Times New Roman"/>
          <w:sz w:val="24"/>
        </w:rPr>
        <w:t xml:space="preserve"> / Universidad de Falcón, Cine UDEFA.</w:t>
      </w:r>
    </w:p>
    <w:p w:rsidR="00073ECD" w:rsidRPr="00EC0571" w:rsidRDefault="00073ECD" w:rsidP="00073ECD">
      <w:pPr>
        <w:pStyle w:val="Textoindependiente"/>
        <w:ind w:left="0"/>
        <w:rPr>
          <w:rFonts w:ascii="Times New Roman" w:hAnsi="Times New Roman"/>
          <w:b/>
          <w:sz w:val="24"/>
        </w:rPr>
      </w:pPr>
      <w:r w:rsidRPr="00EC0571">
        <w:rPr>
          <w:rFonts w:ascii="Times New Roman" w:hAnsi="Times New Roman"/>
          <w:b/>
          <w:sz w:val="24"/>
        </w:rPr>
        <w:t>Producciones en formato de audio:</w:t>
      </w:r>
    </w:p>
    <w:p w:rsidR="00073ECD" w:rsidRDefault="00073ECD" w:rsidP="00073ECD">
      <w:pPr>
        <w:pStyle w:val="Textoindependiente"/>
        <w:ind w:left="170" w:hanging="170"/>
        <w:rPr>
          <w:rFonts w:ascii="Times New Roman" w:hAnsi="Times New Roman"/>
          <w:sz w:val="24"/>
        </w:rPr>
      </w:pPr>
      <w:r w:rsidRPr="00E86EF6">
        <w:rPr>
          <w:rFonts w:ascii="Times New Roman" w:hAnsi="Times New Roman"/>
          <w:sz w:val="24"/>
        </w:rPr>
        <w:t xml:space="preserve">Pinto, T. (Conferencista). (2008). </w:t>
      </w:r>
      <w:smartTag w:uri="urn:schemas-microsoft-com:office:smarttags" w:element="PersonName">
        <w:smartTagPr>
          <w:attr w:name="ProductID" w:val="La Educaci￳n"/>
        </w:smartTagPr>
        <w:r w:rsidRPr="00E86EF6">
          <w:rPr>
            <w:rFonts w:ascii="Times New Roman" w:hAnsi="Times New Roman"/>
            <w:sz w:val="24"/>
          </w:rPr>
          <w:t>La Educación</w:t>
        </w:r>
      </w:smartTag>
      <w:r w:rsidRPr="00E86EF6">
        <w:rPr>
          <w:rFonts w:ascii="Times New Roman" w:hAnsi="Times New Roman"/>
          <w:sz w:val="24"/>
        </w:rPr>
        <w:t xml:space="preserve"> en Tiempos Modernos (Grabación en formato de CD Nº 2832). Punto Fijo, Venezuela</w:t>
      </w:r>
      <w:r>
        <w:rPr>
          <w:rFonts w:ascii="Times New Roman" w:hAnsi="Times New Roman"/>
          <w:sz w:val="24"/>
        </w:rPr>
        <w:t>.</w:t>
      </w:r>
    </w:p>
    <w:p w:rsidR="00073ECD" w:rsidRPr="00EC0571" w:rsidRDefault="00073ECD" w:rsidP="00073ECD">
      <w:pPr>
        <w:pStyle w:val="Textoindependiente"/>
        <w:ind w:left="170" w:hanging="170"/>
        <w:rPr>
          <w:rFonts w:ascii="Times New Roman" w:hAnsi="Times New Roman"/>
          <w:b/>
          <w:sz w:val="24"/>
        </w:rPr>
      </w:pPr>
      <w:r w:rsidRPr="00EC0571">
        <w:rPr>
          <w:rFonts w:ascii="Times New Roman" w:hAnsi="Times New Roman"/>
          <w:b/>
          <w:sz w:val="24"/>
        </w:rPr>
        <w:t>Programas y eventos transmitidos por medio de telecomunicación:</w:t>
      </w:r>
    </w:p>
    <w:p w:rsidR="00073ECD" w:rsidRPr="00E86EF6" w:rsidRDefault="00073ECD" w:rsidP="00073ECD">
      <w:pPr>
        <w:pStyle w:val="Textoindependiente"/>
        <w:ind w:left="170" w:hanging="170"/>
        <w:rPr>
          <w:rFonts w:ascii="Times New Roman" w:hAnsi="Times New Roman"/>
          <w:sz w:val="24"/>
        </w:rPr>
      </w:pPr>
      <w:r w:rsidRPr="00E86EF6">
        <w:rPr>
          <w:rFonts w:ascii="Times New Roman" w:hAnsi="Times New Roman"/>
          <w:sz w:val="24"/>
        </w:rPr>
        <w:t xml:space="preserve">Consejo Nacional de Universidades (Productor). (2007, Noviembre 17). Mensaje Educativo: </w:t>
      </w:r>
      <w:smartTag w:uri="urn:schemas-microsoft-com:office:smarttags" w:element="PersonName">
        <w:smartTagPr>
          <w:attr w:name="ProductID" w:val="La Situaci￳n"/>
        </w:smartTagPr>
        <w:r w:rsidRPr="00E86EF6">
          <w:rPr>
            <w:rFonts w:ascii="Times New Roman" w:hAnsi="Times New Roman"/>
            <w:sz w:val="24"/>
          </w:rPr>
          <w:t>La Situación</w:t>
        </w:r>
      </w:smartTag>
      <w:r w:rsidRPr="00E86EF6">
        <w:rPr>
          <w:rFonts w:ascii="Times New Roman" w:hAnsi="Times New Roman"/>
          <w:sz w:val="24"/>
        </w:rPr>
        <w:t xml:space="preserve"> de las Universidades Venezolanas [Programa de TV]. Car</w:t>
      </w:r>
      <w:r>
        <w:rPr>
          <w:rFonts w:ascii="Times New Roman" w:hAnsi="Times New Roman"/>
          <w:sz w:val="24"/>
        </w:rPr>
        <w:t>acas: Venezolana de Televisión.</w:t>
      </w:r>
    </w:p>
    <w:p w:rsidR="00073ECD" w:rsidRDefault="00073ECD" w:rsidP="00073ECD">
      <w:pPr>
        <w:pStyle w:val="Lista"/>
        <w:ind w:left="0" w:firstLine="0"/>
        <w:contextualSpacing w:val="0"/>
      </w:pPr>
      <w:r>
        <w:t xml:space="preserve">     </w:t>
      </w:r>
      <w:r w:rsidRPr="00E86EF6">
        <w:t>14.</w:t>
      </w:r>
      <w:r>
        <w:t xml:space="preserve"> </w:t>
      </w:r>
      <w:r w:rsidRPr="00E86EF6">
        <w:t>La lista de referencias se organiza en orden alfabético, el apellido y la inicial del nombre. Sólo en mayúscula la primera letra.</w:t>
      </w:r>
    </w:p>
    <w:p w:rsidR="00073ECD" w:rsidRPr="00E86EF6" w:rsidRDefault="00073ECD" w:rsidP="00073ECD">
      <w:pPr>
        <w:pStyle w:val="Lista"/>
        <w:ind w:left="0" w:firstLine="0"/>
        <w:contextualSpacing w:val="0"/>
      </w:pPr>
      <w:r>
        <w:t xml:space="preserve">     </w:t>
      </w:r>
      <w:r w:rsidRPr="00E86EF6">
        <w:t>15.</w:t>
      </w:r>
      <w:r>
        <w:t xml:space="preserve"> </w:t>
      </w:r>
      <w:r w:rsidRPr="00E86EF6">
        <w:t>Si un autor tiene varias publicaciones, se ordena primero la más antigua. Si tiene varias en un mismo año, se escribe una letra minúscula después del año</w:t>
      </w:r>
      <w:r>
        <w:t xml:space="preserve">. </w:t>
      </w:r>
      <w:r w:rsidRPr="00FA2392">
        <w:t>Ejemplo</w:t>
      </w:r>
      <w:r w:rsidRPr="00EC0571">
        <w:rPr>
          <w:color w:val="00B050"/>
        </w:rPr>
        <w:t>:</w:t>
      </w:r>
      <w:r w:rsidRPr="00E86EF6">
        <w:t xml:space="preserve"> (2006</w:t>
      </w:r>
      <w:r>
        <w:t>a</w:t>
      </w:r>
      <w:r w:rsidRPr="00E86EF6">
        <w:t>, 2006b).</w:t>
      </w:r>
    </w:p>
    <w:p w:rsidR="00073ECD" w:rsidRPr="00FA2392" w:rsidRDefault="00073ECD" w:rsidP="00073ECD">
      <w:pPr>
        <w:pStyle w:val="Lista"/>
        <w:ind w:left="0" w:firstLine="0"/>
        <w:contextualSpacing w:val="0"/>
      </w:pPr>
      <w:r>
        <w:t xml:space="preserve">     </w:t>
      </w:r>
      <w:r w:rsidRPr="00E86EF6">
        <w:t>16.</w:t>
      </w:r>
      <w:r>
        <w:t xml:space="preserve"> </w:t>
      </w:r>
      <w:r w:rsidRPr="00E86EF6">
        <w:t>Si el apellido del autor es compue</w:t>
      </w:r>
      <w:r>
        <w:t>sto, se ordena según el prefijo</w:t>
      </w:r>
      <w:r w:rsidRPr="00FA2392">
        <w:t>. Ejemplo: De La Torre (se ordena por la D).</w:t>
      </w:r>
    </w:p>
    <w:p w:rsidR="00073ECD" w:rsidRPr="00FA2392" w:rsidRDefault="00073ECD" w:rsidP="00073ECD">
      <w:pPr>
        <w:pStyle w:val="Continuarlista"/>
        <w:tabs>
          <w:tab w:val="clear" w:pos="1770"/>
        </w:tabs>
        <w:ind w:left="0" w:firstLine="283"/>
        <w:contextualSpacing w:val="0"/>
      </w:pPr>
      <w:r w:rsidRPr="00FA2392">
        <w:t xml:space="preserve">17. Si el autor es una razón social se ordena de acuerdo a la primera palabra significativa. Ejemplo: </w:t>
      </w:r>
      <w:proofErr w:type="spellStart"/>
      <w:r w:rsidRPr="00FA2392">
        <w:t>The</w:t>
      </w:r>
      <w:proofErr w:type="spellEnd"/>
      <w:r w:rsidRPr="00FA2392">
        <w:t xml:space="preserve"> British </w:t>
      </w:r>
      <w:proofErr w:type="spellStart"/>
      <w:r w:rsidRPr="00FA2392">
        <w:t>Psychological</w:t>
      </w:r>
      <w:proofErr w:type="spellEnd"/>
      <w:r w:rsidRPr="00FA2392">
        <w:t xml:space="preserve"> </w:t>
      </w:r>
      <w:proofErr w:type="spellStart"/>
      <w:r w:rsidRPr="00FA2392">
        <w:t>Society</w:t>
      </w:r>
      <w:proofErr w:type="spellEnd"/>
      <w:r w:rsidRPr="00FA2392">
        <w:t xml:space="preserve"> (se ordena por </w:t>
      </w:r>
      <w:smartTag w:uri="urn:schemas-microsoft-com:office:smarttags" w:element="PersonName">
        <w:smartTagPr>
          <w:attr w:name="ProductID" w:val="la B"/>
        </w:smartTagPr>
        <w:r w:rsidRPr="00FA2392">
          <w:t>la B</w:t>
        </w:r>
      </w:smartTag>
      <w:r w:rsidRPr="00FA2392">
        <w:t>).</w:t>
      </w:r>
    </w:p>
    <w:p w:rsidR="00073ECD" w:rsidRPr="00FA2392" w:rsidRDefault="00073ECD" w:rsidP="00073ECD">
      <w:pPr>
        <w:pStyle w:val="Continuarlista"/>
        <w:ind w:left="0" w:firstLine="284"/>
        <w:contextualSpacing w:val="0"/>
      </w:pPr>
      <w:r w:rsidRPr="00FA2392">
        <w:t>18. Las obras de dos (2) autores se escriben en español unidos por una “y”. En inglés por un “&amp;”. Ejemplo: (a) (Arias y Soto) y (b) (</w:t>
      </w:r>
      <w:proofErr w:type="spellStart"/>
      <w:r w:rsidRPr="00FA2392">
        <w:t>Glesne</w:t>
      </w:r>
      <w:proofErr w:type="spellEnd"/>
      <w:r w:rsidRPr="00FA2392">
        <w:t xml:space="preserve"> &amp; </w:t>
      </w:r>
      <w:proofErr w:type="spellStart"/>
      <w:r w:rsidRPr="00FA2392">
        <w:t>Peshkin</w:t>
      </w:r>
      <w:proofErr w:type="spellEnd"/>
      <w:r w:rsidRPr="00FA2392">
        <w:t>).</w:t>
      </w:r>
    </w:p>
    <w:p w:rsidR="00001F5A" w:rsidRDefault="00001F5A"/>
    <w:sectPr w:rsidR="00001F5A" w:rsidSect="00073ECD">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 Futura Casua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CD"/>
    <w:rsid w:val="00001F5A"/>
    <w:rsid w:val="00073ECD"/>
    <w:rsid w:val="00775425"/>
    <w:rsid w:val="008465D4"/>
    <w:rsid w:val="0086058E"/>
    <w:rsid w:val="00B30403"/>
    <w:rsid w:val="00B50982"/>
    <w:rsid w:val="00B856EC"/>
    <w:rsid w:val="00F30AEE"/>
    <w:rsid w:val="00F431C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D"/>
    <w:pPr>
      <w:tabs>
        <w:tab w:val="left" w:pos="1770"/>
      </w:tabs>
      <w:spacing w:after="0" w:line="360" w:lineRule="auto"/>
      <w:ind w:left="284"/>
      <w:jc w:val="both"/>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qFormat/>
    <w:rsid w:val="00073ECD"/>
    <w:pPr>
      <w:keepNext/>
      <w:jc w:val="center"/>
      <w:outlineLvl w:val="0"/>
    </w:pPr>
    <w:rPr>
      <w:b/>
      <w:color w:val="000080"/>
    </w:rPr>
  </w:style>
  <w:style w:type="paragraph" w:styleId="Ttulo2">
    <w:name w:val="heading 2"/>
    <w:basedOn w:val="Normal"/>
    <w:next w:val="Normal"/>
    <w:link w:val="Ttulo2Car"/>
    <w:qFormat/>
    <w:rsid w:val="00073ECD"/>
    <w:pPr>
      <w:keepNext/>
      <w:outlineLvl w:val="1"/>
    </w:pPr>
    <w:rPr>
      <w:rFonts w:ascii="CAC Futura Casual" w:hAnsi="CAC Futura Casu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3ECD"/>
    <w:rPr>
      <w:rFonts w:ascii="Times New Roman" w:eastAsia="Times New Roman" w:hAnsi="Times New Roman" w:cs="Times New Roman"/>
      <w:b/>
      <w:color w:val="000080"/>
      <w:sz w:val="24"/>
      <w:szCs w:val="24"/>
      <w:lang w:val="es-ES_tradnl"/>
    </w:rPr>
  </w:style>
  <w:style w:type="character" w:customStyle="1" w:styleId="Ttulo2Car">
    <w:name w:val="Título 2 Car"/>
    <w:basedOn w:val="Fuentedeprrafopredeter"/>
    <w:link w:val="Ttulo2"/>
    <w:rsid w:val="00073ECD"/>
    <w:rPr>
      <w:rFonts w:ascii="CAC Futura Casual" w:eastAsia="Times New Roman" w:hAnsi="CAC Futura Casual" w:cs="Times New Roman"/>
      <w:b/>
      <w:sz w:val="32"/>
      <w:szCs w:val="24"/>
      <w:lang w:val="es-ES_tradnl"/>
    </w:rPr>
  </w:style>
  <w:style w:type="paragraph" w:styleId="Textoindependiente">
    <w:name w:val="Body Text"/>
    <w:basedOn w:val="Normal"/>
    <w:link w:val="TextoindependienteCar"/>
    <w:rsid w:val="00073ECD"/>
    <w:rPr>
      <w:rFonts w:ascii="CAC Futura Casual" w:hAnsi="CAC Futura Casual"/>
      <w:sz w:val="28"/>
    </w:rPr>
  </w:style>
  <w:style w:type="character" w:customStyle="1" w:styleId="TextoindependienteCar">
    <w:name w:val="Texto independiente Car"/>
    <w:basedOn w:val="Fuentedeprrafopredeter"/>
    <w:link w:val="Textoindependiente"/>
    <w:rsid w:val="00073ECD"/>
    <w:rPr>
      <w:rFonts w:ascii="CAC Futura Casual" w:eastAsia="Times New Roman" w:hAnsi="CAC Futura Casual" w:cs="Times New Roman"/>
      <w:sz w:val="28"/>
      <w:szCs w:val="24"/>
      <w:lang w:val="es-ES_tradnl"/>
    </w:rPr>
  </w:style>
  <w:style w:type="character" w:styleId="Hipervnculo">
    <w:name w:val="Hyperlink"/>
    <w:rsid w:val="00073ECD"/>
    <w:rPr>
      <w:color w:val="0000FF"/>
      <w:u w:val="single"/>
    </w:rPr>
  </w:style>
  <w:style w:type="paragraph" w:styleId="Lista">
    <w:name w:val="List"/>
    <w:basedOn w:val="Normal"/>
    <w:rsid w:val="00073ECD"/>
    <w:pPr>
      <w:ind w:left="283" w:hanging="283"/>
      <w:contextualSpacing/>
    </w:pPr>
  </w:style>
  <w:style w:type="paragraph" w:styleId="Lista2">
    <w:name w:val="List 2"/>
    <w:basedOn w:val="Normal"/>
    <w:rsid w:val="00073ECD"/>
    <w:pPr>
      <w:ind w:left="566" w:hanging="283"/>
      <w:contextualSpacing/>
    </w:pPr>
  </w:style>
  <w:style w:type="paragraph" w:styleId="Continuarlista">
    <w:name w:val="List Continue"/>
    <w:basedOn w:val="Normal"/>
    <w:rsid w:val="00073ECD"/>
    <w:pPr>
      <w:spacing w:after="120"/>
      <w:ind w:left="283"/>
      <w:contextualSpacing/>
    </w:pPr>
  </w:style>
  <w:style w:type="paragraph" w:styleId="Continuarlista2">
    <w:name w:val="List Continue 2"/>
    <w:basedOn w:val="Normal"/>
    <w:rsid w:val="00073ECD"/>
    <w:pPr>
      <w:spacing w:after="120"/>
      <w:ind w:left="5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D"/>
    <w:pPr>
      <w:tabs>
        <w:tab w:val="left" w:pos="1770"/>
      </w:tabs>
      <w:spacing w:after="0" w:line="360" w:lineRule="auto"/>
      <w:ind w:left="284"/>
      <w:jc w:val="both"/>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qFormat/>
    <w:rsid w:val="00073ECD"/>
    <w:pPr>
      <w:keepNext/>
      <w:jc w:val="center"/>
      <w:outlineLvl w:val="0"/>
    </w:pPr>
    <w:rPr>
      <w:b/>
      <w:color w:val="000080"/>
    </w:rPr>
  </w:style>
  <w:style w:type="paragraph" w:styleId="Ttulo2">
    <w:name w:val="heading 2"/>
    <w:basedOn w:val="Normal"/>
    <w:next w:val="Normal"/>
    <w:link w:val="Ttulo2Car"/>
    <w:qFormat/>
    <w:rsid w:val="00073ECD"/>
    <w:pPr>
      <w:keepNext/>
      <w:outlineLvl w:val="1"/>
    </w:pPr>
    <w:rPr>
      <w:rFonts w:ascii="CAC Futura Casual" w:hAnsi="CAC Futura Casu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3ECD"/>
    <w:rPr>
      <w:rFonts w:ascii="Times New Roman" w:eastAsia="Times New Roman" w:hAnsi="Times New Roman" w:cs="Times New Roman"/>
      <w:b/>
      <w:color w:val="000080"/>
      <w:sz w:val="24"/>
      <w:szCs w:val="24"/>
      <w:lang w:val="es-ES_tradnl"/>
    </w:rPr>
  </w:style>
  <w:style w:type="character" w:customStyle="1" w:styleId="Ttulo2Car">
    <w:name w:val="Título 2 Car"/>
    <w:basedOn w:val="Fuentedeprrafopredeter"/>
    <w:link w:val="Ttulo2"/>
    <w:rsid w:val="00073ECD"/>
    <w:rPr>
      <w:rFonts w:ascii="CAC Futura Casual" w:eastAsia="Times New Roman" w:hAnsi="CAC Futura Casual" w:cs="Times New Roman"/>
      <w:b/>
      <w:sz w:val="32"/>
      <w:szCs w:val="24"/>
      <w:lang w:val="es-ES_tradnl"/>
    </w:rPr>
  </w:style>
  <w:style w:type="paragraph" w:styleId="Textoindependiente">
    <w:name w:val="Body Text"/>
    <w:basedOn w:val="Normal"/>
    <w:link w:val="TextoindependienteCar"/>
    <w:rsid w:val="00073ECD"/>
    <w:rPr>
      <w:rFonts w:ascii="CAC Futura Casual" w:hAnsi="CAC Futura Casual"/>
      <w:sz w:val="28"/>
    </w:rPr>
  </w:style>
  <w:style w:type="character" w:customStyle="1" w:styleId="TextoindependienteCar">
    <w:name w:val="Texto independiente Car"/>
    <w:basedOn w:val="Fuentedeprrafopredeter"/>
    <w:link w:val="Textoindependiente"/>
    <w:rsid w:val="00073ECD"/>
    <w:rPr>
      <w:rFonts w:ascii="CAC Futura Casual" w:eastAsia="Times New Roman" w:hAnsi="CAC Futura Casual" w:cs="Times New Roman"/>
      <w:sz w:val="28"/>
      <w:szCs w:val="24"/>
      <w:lang w:val="es-ES_tradnl"/>
    </w:rPr>
  </w:style>
  <w:style w:type="character" w:styleId="Hipervnculo">
    <w:name w:val="Hyperlink"/>
    <w:rsid w:val="00073ECD"/>
    <w:rPr>
      <w:color w:val="0000FF"/>
      <w:u w:val="single"/>
    </w:rPr>
  </w:style>
  <w:style w:type="paragraph" w:styleId="Lista">
    <w:name w:val="List"/>
    <w:basedOn w:val="Normal"/>
    <w:rsid w:val="00073ECD"/>
    <w:pPr>
      <w:ind w:left="283" w:hanging="283"/>
      <w:contextualSpacing/>
    </w:pPr>
  </w:style>
  <w:style w:type="paragraph" w:styleId="Lista2">
    <w:name w:val="List 2"/>
    <w:basedOn w:val="Normal"/>
    <w:rsid w:val="00073ECD"/>
    <w:pPr>
      <w:ind w:left="566" w:hanging="283"/>
      <w:contextualSpacing/>
    </w:pPr>
  </w:style>
  <w:style w:type="paragraph" w:styleId="Continuarlista">
    <w:name w:val="List Continue"/>
    <w:basedOn w:val="Normal"/>
    <w:rsid w:val="00073ECD"/>
    <w:pPr>
      <w:spacing w:after="120"/>
      <w:ind w:left="283"/>
      <w:contextualSpacing/>
    </w:pPr>
  </w:style>
  <w:style w:type="paragraph" w:styleId="Continuarlista2">
    <w:name w:val="List Continue 2"/>
    <w:basedOn w:val="Normal"/>
    <w:rsid w:val="00073ECD"/>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50.187.145.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i.co/oeivirt/rie07a0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ei.co/oeivirt/edumat.html" TargetMode="External"/><Relationship Id="rId11" Type="http://schemas.openxmlformats.org/officeDocument/2006/relationships/hyperlink" Target="http://www.wpunj.edu/studentarchive/msg0088.html" TargetMode="External"/><Relationship Id="rId5" Type="http://schemas.openxmlformats.org/officeDocument/2006/relationships/hyperlink" Target="http://www.ad.org.ve/programa" TargetMode="External"/><Relationship Id="rId10" Type="http://schemas.openxmlformats.org/officeDocument/2006/relationships/hyperlink" Target="http://www.gvu.gatech.edu/user-surveys-1997-10/" TargetMode="External"/><Relationship Id="rId4" Type="http://schemas.openxmlformats.org/officeDocument/2006/relationships/webSettings" Target="webSettings.xml"/><Relationship Id="rId9" Type="http://schemas.openxmlformats.org/officeDocument/2006/relationships/hyperlink" Target="http://www.anal&#237;tica.com/bi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2407</Words>
  <Characters>13243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Udefa</dc:creator>
  <cp:lastModifiedBy>Oly Graterol</cp:lastModifiedBy>
  <cp:revision>2</cp:revision>
  <dcterms:created xsi:type="dcterms:W3CDTF">2017-09-26T20:03:00Z</dcterms:created>
  <dcterms:modified xsi:type="dcterms:W3CDTF">2017-09-26T20:03:00Z</dcterms:modified>
</cp:coreProperties>
</file>